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0FC5EB17" wp14:editId="36D8970A">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2E2731A0" wp14:editId="30A79C8B">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rsidR="00594568" w:rsidRPr="00594568" w:rsidRDefault="00594568" w:rsidP="00594568">
                            <w:pPr>
                              <w:rPr>
                                <w:rFonts w:asciiTheme="minorHAnsi" w:hAnsiTheme="minorHAnsi"/>
                                <w:sz w:val="40"/>
                                <w:szCs w:val="40"/>
                              </w:rPr>
                            </w:pPr>
                          </w:p>
                          <w:p w:rsidR="00594568" w:rsidRPr="00594568" w:rsidRDefault="00CF2CE2" w:rsidP="00594568">
                            <w:pPr>
                              <w:rPr>
                                <w:rFonts w:asciiTheme="minorHAnsi" w:hAnsiTheme="minorHAnsi"/>
                                <w:b/>
                                <w:sz w:val="40"/>
                                <w:szCs w:val="40"/>
                              </w:rPr>
                            </w:pPr>
                            <w:r>
                              <w:rPr>
                                <w:rFonts w:asciiTheme="minorHAnsi" w:hAnsiTheme="minorHAnsi"/>
                                <w:b/>
                                <w:sz w:val="40"/>
                                <w:szCs w:val="40"/>
                              </w:rPr>
                              <w:t>DCP 214</w:t>
                            </w:r>
                            <w:r w:rsidR="002B40A3">
                              <w:rPr>
                                <w:rFonts w:asciiTheme="minorHAnsi" w:hAnsiTheme="minorHAnsi"/>
                                <w:b/>
                                <w:sz w:val="40"/>
                                <w:szCs w:val="40"/>
                              </w:rPr>
                              <w:t xml:space="preserve"> and 124A</w:t>
                            </w:r>
                            <w:r w:rsidR="00594568" w:rsidRPr="00594568">
                              <w:rPr>
                                <w:rFonts w:asciiTheme="minorHAnsi" w:hAnsiTheme="minorHAnsi"/>
                                <w:b/>
                                <w:sz w:val="40"/>
                                <w:szCs w:val="40"/>
                              </w:rPr>
                              <w:t xml:space="preserve"> - </w:t>
                            </w:r>
                            <w:r w:rsidR="00200647">
                              <w:rPr>
                                <w:rFonts w:asciiTheme="minorHAnsi" w:hAnsiTheme="minorHAnsi"/>
                                <w:b/>
                                <w:sz w:val="40"/>
                                <w:szCs w:val="40"/>
                              </w:rP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rsidR="00594568" w:rsidRPr="00594568" w:rsidRDefault="00594568" w:rsidP="00594568">
                      <w:pPr>
                        <w:rPr>
                          <w:rFonts w:asciiTheme="minorHAnsi" w:hAnsiTheme="minorHAnsi"/>
                          <w:sz w:val="40"/>
                          <w:szCs w:val="40"/>
                        </w:rPr>
                      </w:pPr>
                    </w:p>
                    <w:p w:rsidR="00594568" w:rsidRPr="00594568" w:rsidRDefault="00CF2CE2" w:rsidP="00594568">
                      <w:pPr>
                        <w:rPr>
                          <w:rFonts w:asciiTheme="minorHAnsi" w:hAnsiTheme="minorHAnsi"/>
                          <w:b/>
                          <w:sz w:val="40"/>
                          <w:szCs w:val="40"/>
                        </w:rPr>
                      </w:pPr>
                      <w:r>
                        <w:rPr>
                          <w:rFonts w:asciiTheme="minorHAnsi" w:hAnsiTheme="minorHAnsi"/>
                          <w:b/>
                          <w:sz w:val="40"/>
                          <w:szCs w:val="40"/>
                        </w:rPr>
                        <w:t>DCP 214</w:t>
                      </w:r>
                      <w:r w:rsidR="002B40A3">
                        <w:rPr>
                          <w:rFonts w:asciiTheme="minorHAnsi" w:hAnsiTheme="minorHAnsi"/>
                          <w:b/>
                          <w:sz w:val="40"/>
                          <w:szCs w:val="40"/>
                        </w:rPr>
                        <w:t xml:space="preserve"> and 124A</w:t>
                      </w:r>
                      <w:r w:rsidR="00594568" w:rsidRPr="00594568">
                        <w:rPr>
                          <w:rFonts w:asciiTheme="minorHAnsi" w:hAnsiTheme="minorHAnsi"/>
                          <w:b/>
                          <w:sz w:val="40"/>
                          <w:szCs w:val="40"/>
                        </w:rPr>
                        <w:t xml:space="preserve"> - </w:t>
                      </w:r>
                      <w:r w:rsidR="00200647">
                        <w:rPr>
                          <w:rFonts w:asciiTheme="minorHAnsi" w:hAnsiTheme="minorHAnsi"/>
                          <w:b/>
                          <w:sz w:val="40"/>
                          <w:szCs w:val="40"/>
                        </w:rPr>
                        <w:t>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2F7081" w:rsidRDefault="00115122" w:rsidP="007D29BC">
      <w:pPr>
        <w:pStyle w:val="Heading2"/>
        <w:tabs>
          <w:tab w:val="clear" w:pos="576"/>
        </w:tabs>
        <w:spacing w:line="360" w:lineRule="auto"/>
        <w:ind w:left="567" w:hanging="567"/>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r w:rsidR="002B40A3" w:rsidRPr="002F7081">
        <w:rPr>
          <w:rFonts w:asciiTheme="minorHAnsi" w:hAnsiTheme="minorHAnsi"/>
          <w:sz w:val="22"/>
          <w:szCs w:val="20"/>
        </w:rPr>
        <w:t xml:space="preserve"> and 214A</w:t>
      </w:r>
      <w:r w:rsidRPr="002F7081">
        <w:rPr>
          <w:rFonts w:asciiTheme="minorHAnsi" w:hAnsiTheme="minorHAnsi"/>
          <w:sz w:val="22"/>
          <w:szCs w:val="20"/>
        </w:rPr>
        <w:t xml:space="preserve"> – </w:t>
      </w:r>
      <w:r w:rsidR="00E92AC4" w:rsidRPr="002F7081">
        <w:rPr>
          <w:rFonts w:asciiTheme="minorHAnsi" w:hAnsiTheme="minorHAnsi"/>
          <w:i/>
          <w:sz w:val="22"/>
          <w:szCs w:val="20"/>
        </w:rPr>
        <w:t>‘</w:t>
      </w:r>
      <w:r w:rsidR="00200647" w:rsidRPr="002F7081">
        <w:rPr>
          <w:rFonts w:asciiTheme="minorHAnsi" w:hAnsiTheme="minorHAnsi"/>
          <w:i/>
          <w:sz w:val="22"/>
          <w:szCs w:val="20"/>
        </w:rPr>
        <w:t>Voting</w:t>
      </w:r>
      <w:r w:rsidR="00E92AC4" w:rsidRPr="002F7081">
        <w:rPr>
          <w:rFonts w:asciiTheme="minorHAnsi" w:hAnsiTheme="minorHAnsi"/>
          <w:i/>
          <w:sz w:val="22"/>
          <w:szCs w:val="20"/>
        </w:rPr>
        <w:t xml:space="preserve">’ </w:t>
      </w:r>
      <w:r w:rsidR="00E92AC4" w:rsidRPr="002F7081">
        <w:rPr>
          <w:rFonts w:asciiTheme="minorHAnsi" w:hAnsiTheme="minorHAnsi"/>
          <w:sz w:val="22"/>
          <w:szCs w:val="20"/>
        </w:rPr>
        <w:t>(</w:t>
      </w:r>
      <w:r w:rsidR="002F7081" w:rsidRPr="002F7081">
        <w:rPr>
          <w:rFonts w:asciiTheme="minorHAnsi" w:hAnsiTheme="minorHAnsi"/>
          <w:sz w:val="22"/>
          <w:szCs w:val="20"/>
        </w:rPr>
        <w:t>Attachment 1A and B</w:t>
      </w:r>
      <w:r w:rsidR="002B40A3" w:rsidRPr="002F7081">
        <w:rPr>
          <w:rFonts w:asciiTheme="minorHAnsi" w:hAnsiTheme="minorHAnsi"/>
          <w:sz w:val="22"/>
          <w:szCs w:val="20"/>
        </w:rPr>
        <w:t>)</w:t>
      </w:r>
      <w:r w:rsidRPr="002F7081">
        <w:rPr>
          <w:rFonts w:asciiTheme="minorHAnsi" w:hAnsiTheme="minorHAnsi"/>
          <w:sz w:val="22"/>
          <w:szCs w:val="20"/>
        </w:rPr>
        <w:t xml:space="preserve">. </w:t>
      </w:r>
    </w:p>
    <w:p w:rsidR="00115122" w:rsidRPr="00DD5D6A" w:rsidRDefault="00115122" w:rsidP="007D29BC">
      <w:pPr>
        <w:pStyle w:val="Heading2"/>
        <w:tabs>
          <w:tab w:val="clear" w:pos="576"/>
        </w:tabs>
        <w:spacing w:line="360" w:lineRule="auto"/>
        <w:ind w:left="567" w:hanging="567"/>
        <w:rPr>
          <w:rFonts w:asciiTheme="minorHAnsi" w:hAnsiTheme="minorHAnsi"/>
          <w:sz w:val="22"/>
          <w:szCs w:val="20"/>
        </w:rPr>
      </w:pPr>
      <w:r w:rsidRPr="00DD5D6A">
        <w:rPr>
          <w:rFonts w:asciiTheme="minorHAnsi" w:hAnsiTheme="minorHAnsi"/>
          <w:sz w:val="22"/>
          <w:szCs w:val="20"/>
        </w:rPr>
        <w:t xml:space="preserve">The voting process for the proposed variation and the timetable of the progression of the Change Proposal (CP) through the DCUSA Change Control Process is set out in this document. </w:t>
      </w:r>
    </w:p>
    <w:p w:rsidR="00115122" w:rsidRPr="002F7081" w:rsidRDefault="00115122" w:rsidP="007D29BC">
      <w:pPr>
        <w:pStyle w:val="Heading2"/>
        <w:tabs>
          <w:tab w:val="clear" w:pos="576"/>
        </w:tabs>
        <w:spacing w:line="360" w:lineRule="auto"/>
        <w:ind w:left="567" w:hanging="567"/>
        <w:rPr>
          <w:rFonts w:asciiTheme="minorHAnsi" w:hAnsiTheme="minorHAnsi"/>
          <w:sz w:val="22"/>
          <w:szCs w:val="20"/>
        </w:rPr>
      </w:pPr>
      <w:r w:rsidRPr="002F7081">
        <w:rPr>
          <w:rFonts w:asciiTheme="minorHAnsi" w:hAnsiTheme="minorHAnsi"/>
          <w:sz w:val="22"/>
          <w:szCs w:val="20"/>
        </w:rPr>
        <w:t>Parties are invited to consider t</w:t>
      </w:r>
      <w:r w:rsidR="0063417C" w:rsidRPr="002F7081">
        <w:rPr>
          <w:rFonts w:asciiTheme="minorHAnsi" w:hAnsiTheme="minorHAnsi"/>
          <w:sz w:val="22"/>
          <w:szCs w:val="20"/>
        </w:rPr>
        <w:t xml:space="preserve">he </w:t>
      </w:r>
      <w:r w:rsidR="00E92AC4" w:rsidRPr="002F7081">
        <w:rPr>
          <w:rFonts w:asciiTheme="minorHAnsi" w:hAnsiTheme="minorHAnsi"/>
          <w:sz w:val="22"/>
          <w:szCs w:val="20"/>
        </w:rPr>
        <w:t>proposed amendments (</w:t>
      </w:r>
      <w:r w:rsidR="002F7081" w:rsidRPr="002F7081">
        <w:rPr>
          <w:rFonts w:asciiTheme="minorHAnsi" w:hAnsiTheme="minorHAnsi"/>
          <w:sz w:val="22"/>
          <w:szCs w:val="20"/>
        </w:rPr>
        <w:t>Attachment 2A and 2B</w:t>
      </w:r>
      <w:r w:rsidRPr="002F7081">
        <w:rPr>
          <w:rFonts w:asciiTheme="minorHAnsi" w:hAnsiTheme="minorHAnsi"/>
          <w:sz w:val="22"/>
          <w:szCs w:val="20"/>
        </w:rPr>
        <w:t xml:space="preserve">) and submit their votes using the Voting form </w:t>
      </w:r>
      <w:r w:rsidR="00E92AC4" w:rsidRPr="002F7081">
        <w:rPr>
          <w:rFonts w:asciiTheme="minorHAnsi" w:hAnsiTheme="minorHAnsi"/>
          <w:sz w:val="22"/>
          <w:szCs w:val="20"/>
        </w:rPr>
        <w:t>(</w:t>
      </w:r>
      <w:r w:rsidR="002F7081" w:rsidRPr="002F7081">
        <w:rPr>
          <w:rFonts w:asciiTheme="minorHAnsi" w:hAnsiTheme="minorHAnsi"/>
          <w:sz w:val="22"/>
          <w:szCs w:val="20"/>
        </w:rPr>
        <w:t>Attachment 3</w:t>
      </w:r>
      <w:r w:rsidR="0063417C" w:rsidRPr="002F7081">
        <w:rPr>
          <w:rFonts w:asciiTheme="minorHAnsi" w:hAnsiTheme="minorHAnsi"/>
          <w:sz w:val="22"/>
          <w:szCs w:val="20"/>
        </w:rPr>
        <w:t>)</w:t>
      </w:r>
      <w:r w:rsidR="00630652" w:rsidRPr="002F7081">
        <w:rPr>
          <w:rFonts w:asciiTheme="minorHAnsi" w:hAnsiTheme="minorHAnsi"/>
          <w:sz w:val="22"/>
          <w:szCs w:val="20"/>
        </w:rPr>
        <w:t xml:space="preserve"> </w:t>
      </w:r>
      <w:r w:rsidRPr="002F7081">
        <w:rPr>
          <w:rFonts w:asciiTheme="minorHAnsi" w:hAnsiTheme="minorHAnsi"/>
          <w:sz w:val="22"/>
          <w:szCs w:val="20"/>
        </w:rPr>
        <w:t xml:space="preserve">to dcusa@electralink.co.uk by </w:t>
      </w:r>
      <w:r w:rsidR="00AC0910" w:rsidRPr="002F7081">
        <w:rPr>
          <w:rFonts w:asciiTheme="minorHAnsi" w:hAnsiTheme="minorHAnsi"/>
          <w:b/>
          <w:sz w:val="22"/>
          <w:szCs w:val="20"/>
        </w:rPr>
        <w:t>10 April 2015</w:t>
      </w:r>
      <w:r w:rsidRPr="002F7081">
        <w:rPr>
          <w:rFonts w:asciiTheme="minorHAnsi" w:hAnsiTheme="minorHAnsi"/>
          <w:sz w:val="22"/>
          <w:szCs w:val="20"/>
        </w:rPr>
        <w:t>.</w:t>
      </w:r>
    </w:p>
    <w:p w:rsidR="00A218BB" w:rsidRPr="00DD5D6A" w:rsidRDefault="00EF7362"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t>Background</w:t>
      </w:r>
      <w:r w:rsidR="00115122" w:rsidRPr="00DD5D6A">
        <w:rPr>
          <w:rFonts w:asciiTheme="minorHAnsi" w:hAnsiTheme="minorHAnsi"/>
          <w:b/>
          <w:caps/>
          <w:sz w:val="22"/>
          <w:szCs w:val="20"/>
        </w:rPr>
        <w:t xml:space="preserve"> and Summary</w:t>
      </w:r>
      <w:r w:rsidRPr="00DD5D6A">
        <w:rPr>
          <w:rFonts w:asciiTheme="minorHAnsi" w:hAnsiTheme="minorHAnsi"/>
          <w:b/>
          <w:caps/>
          <w:sz w:val="22"/>
          <w:szCs w:val="20"/>
        </w:rPr>
        <w:t xml:space="preserve"> of DCP</w:t>
      </w:r>
      <w:r w:rsidR="002B40A3" w:rsidRPr="00DD5D6A">
        <w:rPr>
          <w:rFonts w:asciiTheme="minorHAnsi" w:hAnsiTheme="minorHAnsi"/>
          <w:b/>
          <w:caps/>
          <w:sz w:val="22"/>
          <w:szCs w:val="20"/>
        </w:rPr>
        <w:t xml:space="preserve"> 214 and 214a</w:t>
      </w:r>
    </w:p>
    <w:p w:rsidR="00EC7C08" w:rsidRPr="00E92AC4" w:rsidRDefault="0042369E" w:rsidP="00EC7C08">
      <w:pPr>
        <w:pStyle w:val="Heading2"/>
        <w:tabs>
          <w:tab w:val="clear" w:pos="576"/>
        </w:tabs>
        <w:spacing w:line="360" w:lineRule="auto"/>
        <w:ind w:left="567" w:hanging="567"/>
        <w:rPr>
          <w:rFonts w:asciiTheme="minorHAnsi" w:hAnsiTheme="minorHAnsi" w:cs="Verdana"/>
          <w:color w:val="000000"/>
          <w:sz w:val="22"/>
          <w:szCs w:val="22"/>
        </w:rPr>
      </w:pPr>
      <w:r w:rsidRPr="00E92AC4">
        <w:rPr>
          <w:rFonts w:asciiTheme="minorHAnsi" w:hAnsiTheme="minorHAnsi" w:cs="Verdana"/>
          <w:color w:val="000000"/>
          <w:sz w:val="22"/>
          <w:szCs w:val="22"/>
        </w:rPr>
        <w:t>At present the DCUSA voting is based on party categories and a Part 1 vote has to receive more than 50% acceptance from those who voted, from all party categories, in order to be recommended for acceptance.</w:t>
      </w:r>
    </w:p>
    <w:p w:rsidR="00EC7C08" w:rsidRDefault="00EC7C08" w:rsidP="00EC7C08">
      <w:pPr>
        <w:pStyle w:val="Heading2"/>
        <w:tabs>
          <w:tab w:val="clear" w:pos="576"/>
        </w:tabs>
        <w:spacing w:line="360" w:lineRule="auto"/>
        <w:ind w:left="567" w:hanging="567"/>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 xml:space="preserve">should be rejected, based on the votes of one or two parties who voted in a Party Category and so determined the outcome for that category. However it can be argued that such an outcome does not truly reflect parties’ views if many in that Party Category did not feel impacted sufficiently enough to even exercise their vote. </w:t>
      </w:r>
    </w:p>
    <w:p w:rsidR="00EC7C08" w:rsidRPr="00E92AC4" w:rsidRDefault="00EC7C08" w:rsidP="00EC7C08">
      <w:pPr>
        <w:pStyle w:val="Heading2"/>
        <w:tabs>
          <w:tab w:val="clear" w:pos="576"/>
        </w:tabs>
        <w:spacing w:line="360" w:lineRule="auto"/>
        <w:ind w:left="567" w:hanging="567"/>
        <w:rPr>
          <w:rFonts w:asciiTheme="minorHAnsi" w:hAnsiTheme="minorHAnsi" w:cs="Verdana"/>
          <w:color w:val="000000"/>
          <w:sz w:val="22"/>
          <w:szCs w:val="22"/>
        </w:rPr>
      </w:pPr>
      <w:r w:rsidRPr="00E92AC4">
        <w:rPr>
          <w:rFonts w:asciiTheme="minorHAnsi" w:hAnsiTheme="minorHAnsi" w:cs="Verdana"/>
          <w:color w:val="000000"/>
          <w:sz w:val="22"/>
          <w:szCs w:val="22"/>
        </w:rPr>
        <w:t xml:space="preserve">A non-vote should be considered in the outcome and the percentages for acceptance or rejection should reflect the interest of all parties in a category rather than just those that vote. </w:t>
      </w:r>
    </w:p>
    <w:p w:rsidR="00F70564" w:rsidRDefault="00EC7C08" w:rsidP="00F70564">
      <w:pPr>
        <w:pStyle w:val="Heading2"/>
        <w:tabs>
          <w:tab w:val="clear" w:pos="576"/>
        </w:tabs>
        <w:spacing w:line="360" w:lineRule="auto"/>
        <w:ind w:left="567" w:hanging="567"/>
        <w:rPr>
          <w:rFonts w:asciiTheme="minorHAnsi" w:hAnsiTheme="minorHAnsi" w:cs="Verdana"/>
          <w:color w:val="000000"/>
          <w:sz w:val="22"/>
          <w:szCs w:val="22"/>
        </w:rPr>
      </w:pPr>
      <w:r w:rsidRPr="00E92AC4">
        <w:rPr>
          <w:rFonts w:asciiTheme="minorHAnsi" w:hAnsiTheme="minorHAnsi" w:cs="Verdana"/>
          <w:color w:val="000000"/>
          <w:sz w:val="22"/>
          <w:szCs w:val="22"/>
        </w:rPr>
        <w:t>This is particularly relevant as an Ofgem decision can only be appealed if it differs from the recommendation of the Parties.</w:t>
      </w:r>
    </w:p>
    <w:p w:rsidR="0042369E" w:rsidRDefault="00EC7C08" w:rsidP="00EC7C08">
      <w:pPr>
        <w:pStyle w:val="Heading2"/>
        <w:tabs>
          <w:tab w:val="clear" w:pos="576"/>
        </w:tabs>
        <w:spacing w:line="360" w:lineRule="auto"/>
        <w:ind w:left="567" w:hanging="567"/>
      </w:pPr>
      <w:r w:rsidRPr="00E92AC4">
        <w:rPr>
          <w:rFonts w:asciiTheme="minorHAnsi" w:hAnsiTheme="minorHAnsi" w:cs="Verdana"/>
          <w:color w:val="000000"/>
          <w:sz w:val="22"/>
          <w:szCs w:val="22"/>
        </w:rPr>
        <w:t>To be fair and equitable that recommendation should reflect the impact on and views of all Parties and not just those who voted</w:t>
      </w:r>
      <w:r w:rsidRPr="00DD5D6A">
        <w:rPr>
          <w:rFonts w:asciiTheme="minorHAnsi" w:hAnsiTheme="minorHAnsi" w:cs="Verdana"/>
          <w:color w:val="000000"/>
          <w:sz w:val="22"/>
          <w:szCs w:val="22"/>
        </w:rPr>
        <w:t>.</w:t>
      </w:r>
      <w:r w:rsidRPr="00DD5D6A">
        <w:t xml:space="preserve"> </w:t>
      </w:r>
    </w:p>
    <w:p w:rsidR="00EF2692" w:rsidRPr="005F2C03" w:rsidRDefault="005F2C03" w:rsidP="00EF2692">
      <w:pPr>
        <w:pStyle w:val="Heading2"/>
        <w:keepNext w:val="0"/>
        <w:widowControl w:val="0"/>
        <w:spacing w:line="360" w:lineRule="auto"/>
        <w:ind w:left="578" w:hanging="578"/>
        <w:jc w:val="both"/>
        <w:rPr>
          <w:rFonts w:asciiTheme="minorHAnsi" w:hAnsiTheme="minorHAnsi"/>
          <w:sz w:val="22"/>
          <w:szCs w:val="22"/>
        </w:rPr>
      </w:pPr>
      <w:r w:rsidRPr="005F2C03">
        <w:rPr>
          <w:rFonts w:asciiTheme="minorHAnsi" w:hAnsiTheme="minorHAnsi"/>
          <w:sz w:val="22"/>
          <w:szCs w:val="22"/>
        </w:rPr>
        <w:t xml:space="preserve">The DCP 214 and 214A 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w:t>
      </w:r>
      <w:r w:rsidRPr="005F2C03">
        <w:rPr>
          <w:rFonts w:asciiTheme="minorHAnsi" w:hAnsiTheme="minorHAnsi"/>
          <w:sz w:val="22"/>
          <w:szCs w:val="22"/>
        </w:rPr>
        <w:lastRenderedPageBreak/>
        <w:t xml:space="preserve">to the </w:t>
      </w:r>
      <w:r w:rsidRPr="005F2C03">
        <w:rPr>
          <w:rFonts w:asciiTheme="minorHAnsi" w:hAnsiTheme="minorHAnsi" w:cs="Verdana"/>
          <w:color w:val="000000"/>
          <w:sz w:val="22"/>
          <w:szCs w:val="22"/>
        </w:rPr>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115122" w:rsidRPr="005F2C03" w:rsidRDefault="00115122" w:rsidP="00224683">
      <w:pPr>
        <w:pStyle w:val="Heading1"/>
        <w:spacing w:line="360" w:lineRule="auto"/>
        <w:rPr>
          <w:rFonts w:asciiTheme="minorHAnsi" w:hAnsiTheme="minorHAnsi"/>
          <w:b/>
          <w:caps/>
          <w:sz w:val="22"/>
          <w:szCs w:val="20"/>
        </w:rPr>
      </w:pPr>
      <w:r w:rsidRPr="005F2C03">
        <w:rPr>
          <w:rFonts w:asciiTheme="minorHAnsi" w:hAnsiTheme="minorHAnsi"/>
          <w:b/>
          <w:caps/>
          <w:sz w:val="22"/>
          <w:szCs w:val="20"/>
        </w:rPr>
        <w:t>Working Group</w:t>
      </w:r>
    </w:p>
    <w:p w:rsidR="003C4218" w:rsidRPr="003C4218" w:rsidRDefault="00020ACF" w:rsidP="003C4218">
      <w:pPr>
        <w:pStyle w:val="Heading2"/>
        <w:spacing w:line="360" w:lineRule="auto"/>
        <w:ind w:left="567" w:hanging="567"/>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six 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0" w:history="1">
        <w:r w:rsidRPr="005F2C03">
          <w:rPr>
            <w:rFonts w:asciiTheme="minorHAnsi" w:hAnsiTheme="minorHAnsi"/>
            <w:sz w:val="22"/>
            <w:u w:val="single"/>
          </w:rPr>
          <w:t>www.dcusa.co.uk</w:t>
        </w:r>
      </w:hyperlink>
      <w:r w:rsidRPr="005F2C03">
        <w:rPr>
          <w:rFonts w:asciiTheme="minorHAnsi" w:hAnsiTheme="minorHAnsi"/>
          <w:sz w:val="22"/>
        </w:rPr>
        <w:t>.</w:t>
      </w:r>
    </w:p>
    <w:p w:rsidR="00DC5533" w:rsidRPr="00BE7562" w:rsidRDefault="00DC5533" w:rsidP="00DC5533">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addition, other ways the intent of the CP could be achieved.  </w:t>
      </w:r>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The Working Group </w:t>
      </w:r>
      <w:r w:rsidRPr="000728EE">
        <w:rPr>
          <w:rFonts w:ascii="Calibri" w:hAnsi="Calibri"/>
          <w:sz w:val="22"/>
          <w:szCs w:val="22"/>
        </w:rPr>
        <w:t>developed different options for consideration in order to progress 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Move away from Party category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category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Two-tiered voting system where Party voting remains the same, but there will be an additional overall DCUSA Party Group outcome listed</w:t>
      </w:r>
    </w:p>
    <w:p w:rsidR="00DC5533" w:rsidRPr="00110716"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To introduce a “no interest or neutral” category into the voting mechanism</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Option 1 would see the DCUSA voting system move away from weighted Party category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DC5533" w:rsidRPr="00F80322"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lastRenderedPageBreak/>
        <w:t>Option 2 would see the DCUSA voting system move away from weighted Party category voting to a Change Board approach. This option is based on analysis of other utility industry codes and is currently utilised in the Supply Point Administration Agreement (SPAA) and the Master Registration Agreement (MRA).</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two-tiered voting system where the weighted Party category voting remains the same, but there will be an additional overall DCUSA Party Group outcome listed within the recommendation.</w:t>
      </w:r>
      <w:r>
        <w:rPr>
          <w:rFonts w:ascii="Calibri" w:hAnsi="Calibri" w:cs="Calibri"/>
          <w:sz w:val="22"/>
          <w:szCs w:val="22"/>
        </w:rPr>
        <w:t xml:space="preserve">  This would provide Ofgem not only with individual &amp; Category party voting but, in addition, an overall DCUSA recommendation based on the votes of the majority of categories.   An illustration of how the voting may work currently and how this option may work is detailed below:</w:t>
      </w:r>
    </w:p>
    <w:tbl>
      <w:tblPr>
        <w:tblpPr w:leftFromText="180" w:rightFromText="180" w:vertAnchor="text" w:horzAnchor="page" w:tblpX="1168"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45"/>
        <w:gridCol w:w="990"/>
        <w:gridCol w:w="1045"/>
        <w:gridCol w:w="990"/>
        <w:gridCol w:w="1045"/>
        <w:gridCol w:w="990"/>
        <w:gridCol w:w="1045"/>
        <w:gridCol w:w="990"/>
      </w:tblGrid>
      <w:tr w:rsidR="00DC5533" w:rsidTr="00137D71">
        <w:trPr>
          <w:trHeight w:val="180"/>
        </w:trPr>
        <w:tc>
          <w:tcPr>
            <w:tcW w:w="2112" w:type="dxa"/>
            <w:vMerge w:val="restart"/>
            <w:shd w:val="clear" w:color="auto" w:fill="auto"/>
          </w:tcPr>
          <w:p w:rsidR="00DC5533" w:rsidRDefault="00DC5533" w:rsidP="00137D71">
            <w:pPr>
              <w:rPr>
                <w:rFonts w:ascii="Calibri" w:hAnsi="Calibri" w:cs="Calibri"/>
                <w:b/>
                <w:sz w:val="22"/>
                <w:szCs w:val="22"/>
              </w:rPr>
            </w:pPr>
          </w:p>
          <w:p w:rsidR="00DC5533" w:rsidRDefault="00DC5533" w:rsidP="00137D71">
            <w:pPr>
              <w:rPr>
                <w:rFonts w:ascii="Calibri" w:hAnsi="Calibri" w:cs="Calibri"/>
                <w:b/>
                <w:sz w:val="22"/>
                <w:szCs w:val="22"/>
              </w:rPr>
            </w:pPr>
          </w:p>
          <w:p w:rsidR="00DC5533" w:rsidRPr="00191AE9" w:rsidRDefault="00DC5533" w:rsidP="00137D71">
            <w:pPr>
              <w:rPr>
                <w:rFonts w:ascii="Calibri" w:hAnsi="Calibri" w:cs="Calibri"/>
                <w:b/>
                <w:sz w:val="22"/>
                <w:szCs w:val="22"/>
              </w:rPr>
            </w:pPr>
            <w:r w:rsidRPr="00191AE9">
              <w:rPr>
                <w:rFonts w:ascii="Calibri" w:hAnsi="Calibri" w:cs="Calibri"/>
                <w:b/>
                <w:sz w:val="22"/>
                <w:szCs w:val="22"/>
              </w:rPr>
              <w:t>DCP XXX</w:t>
            </w:r>
          </w:p>
        </w:tc>
        <w:tc>
          <w:tcPr>
            <w:tcW w:w="8140" w:type="dxa"/>
            <w:gridSpan w:val="8"/>
            <w:shd w:val="clear" w:color="auto" w:fill="auto"/>
          </w:tcPr>
          <w:p w:rsidR="00DC5533" w:rsidRPr="008563D3" w:rsidRDefault="00DC5533" w:rsidP="00137D71">
            <w:pPr>
              <w:autoSpaceDE w:val="0"/>
              <w:autoSpaceDN w:val="0"/>
              <w:adjustRightInd w:val="0"/>
              <w:rPr>
                <w:rFonts w:ascii="Calibri" w:hAnsi="Calibri" w:cs="Calibri"/>
                <w:color w:val="000000"/>
                <w:sz w:val="22"/>
                <w:szCs w:val="22"/>
              </w:rPr>
            </w:pPr>
          </w:p>
          <w:tbl>
            <w:tblPr>
              <w:tblW w:w="7502" w:type="dxa"/>
              <w:tblBorders>
                <w:top w:val="nil"/>
                <w:left w:val="nil"/>
                <w:bottom w:val="nil"/>
                <w:right w:val="nil"/>
              </w:tblBorders>
              <w:tblLook w:val="0000" w:firstRow="0" w:lastRow="0" w:firstColumn="0" w:lastColumn="0" w:noHBand="0" w:noVBand="0"/>
            </w:tblPr>
            <w:tblGrid>
              <w:gridCol w:w="7502"/>
            </w:tblGrid>
            <w:tr w:rsidR="00DC5533" w:rsidRPr="008563D3" w:rsidTr="00137D71">
              <w:trPr>
                <w:trHeight w:val="103"/>
              </w:trPr>
              <w:tc>
                <w:tcPr>
                  <w:tcW w:w="0" w:type="auto"/>
                </w:tcPr>
                <w:p w:rsidR="00DC5533" w:rsidRPr="00191AE9" w:rsidRDefault="00DC5533" w:rsidP="009D23A2">
                  <w:pPr>
                    <w:framePr w:hSpace="180" w:wrap="around" w:vAnchor="text" w:hAnchor="page" w:x="1168" w:y="120"/>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137D71">
            <w:pPr>
              <w:rPr>
                <w:rFonts w:ascii="Calibri" w:hAnsi="Calibri" w:cs="Calibri"/>
                <w:sz w:val="22"/>
                <w:szCs w:val="22"/>
              </w:rPr>
            </w:pPr>
          </w:p>
        </w:tc>
      </w:tr>
      <w:tr w:rsidR="00DC5533" w:rsidTr="00137D71">
        <w:trPr>
          <w:trHeight w:val="180"/>
        </w:trPr>
        <w:tc>
          <w:tcPr>
            <w:tcW w:w="2112" w:type="dxa"/>
            <w:vMerge/>
            <w:shd w:val="clear" w:color="auto" w:fill="auto"/>
          </w:tcPr>
          <w:p w:rsidR="00DC5533" w:rsidRPr="000728EE" w:rsidRDefault="00DC5533" w:rsidP="00137D71">
            <w:pPr>
              <w:rPr>
                <w:rFonts w:ascii="Calibri" w:hAnsi="Calibri" w:cs="Calibri"/>
                <w:sz w:val="22"/>
                <w:szCs w:val="22"/>
              </w:rPr>
            </w:pPr>
          </w:p>
        </w:tc>
        <w:tc>
          <w:tcPr>
            <w:tcW w:w="2035"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A</w:t>
            </w:r>
          </w:p>
        </w:tc>
        <w:tc>
          <w:tcPr>
            <w:tcW w:w="2035"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B</w:t>
            </w:r>
          </w:p>
        </w:tc>
        <w:tc>
          <w:tcPr>
            <w:tcW w:w="2035"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C</w:t>
            </w:r>
          </w:p>
        </w:tc>
        <w:tc>
          <w:tcPr>
            <w:tcW w:w="2035"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D</w:t>
            </w:r>
          </w:p>
        </w:tc>
      </w:tr>
      <w:tr w:rsidR="00DC5533" w:rsidTr="00137D71">
        <w:trPr>
          <w:trHeight w:val="180"/>
        </w:trPr>
        <w:tc>
          <w:tcPr>
            <w:tcW w:w="2112" w:type="dxa"/>
            <w:vMerge/>
            <w:shd w:val="clear" w:color="auto" w:fill="auto"/>
          </w:tcPr>
          <w:p w:rsidR="00DC5533" w:rsidRPr="000728EE" w:rsidRDefault="00DC5533" w:rsidP="00137D71">
            <w:pPr>
              <w:rPr>
                <w:rFonts w:ascii="Calibri" w:hAnsi="Calibri" w:cs="Calibri"/>
                <w:sz w:val="22"/>
                <w:szCs w:val="22"/>
              </w:rPr>
            </w:pPr>
          </w:p>
        </w:tc>
        <w:tc>
          <w:tcPr>
            <w:tcW w:w="1045"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990"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137D71">
            <w:pPr>
              <w:rPr>
                <w:rFonts w:ascii="Calibri" w:hAnsi="Calibri" w:cs="Calibri"/>
                <w:sz w:val="22"/>
                <w:szCs w:val="22"/>
              </w:rPr>
            </w:pPr>
          </w:p>
        </w:tc>
        <w:tc>
          <w:tcPr>
            <w:tcW w:w="1045"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990"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137D71">
            <w:pPr>
              <w:rPr>
                <w:rFonts w:ascii="Calibri" w:hAnsi="Calibri" w:cs="Calibri"/>
                <w:sz w:val="22"/>
                <w:szCs w:val="22"/>
              </w:rPr>
            </w:pPr>
          </w:p>
        </w:tc>
        <w:tc>
          <w:tcPr>
            <w:tcW w:w="1045"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990"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137D71">
            <w:pPr>
              <w:rPr>
                <w:rFonts w:ascii="Calibri" w:hAnsi="Calibri" w:cs="Calibri"/>
                <w:sz w:val="22"/>
                <w:szCs w:val="22"/>
              </w:rPr>
            </w:pPr>
          </w:p>
        </w:tc>
        <w:tc>
          <w:tcPr>
            <w:tcW w:w="1045"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990"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137D71">
              <w:trPr>
                <w:trHeight w:val="84"/>
              </w:trPr>
              <w:tc>
                <w:tcPr>
                  <w:tcW w:w="0" w:type="auto"/>
                </w:tcPr>
                <w:p w:rsidR="00DC5533" w:rsidRPr="000728EE" w:rsidRDefault="00DC5533" w:rsidP="009D23A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137D71">
            <w:pPr>
              <w:rPr>
                <w:rFonts w:ascii="Calibri" w:hAnsi="Calibri" w:cs="Calibri"/>
                <w:sz w:val="22"/>
                <w:szCs w:val="22"/>
              </w:rPr>
            </w:pPr>
          </w:p>
        </w:tc>
      </w:tr>
      <w:tr w:rsidR="00DC5533" w:rsidTr="00137D71">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888"/>
            </w:tblGrid>
            <w:tr w:rsidR="00DC5533" w:rsidRPr="008563D3" w:rsidTr="00137D71">
              <w:trPr>
                <w:trHeight w:val="120"/>
              </w:trPr>
              <w:tc>
                <w:tcPr>
                  <w:tcW w:w="0" w:type="auto"/>
                </w:tcPr>
                <w:p w:rsidR="00DC5533" w:rsidRPr="00191AE9" w:rsidRDefault="00DC5533" w:rsidP="009D23A2">
                  <w:pPr>
                    <w:framePr w:hSpace="180" w:wrap="around" w:vAnchor="text" w:hAnchor="page" w:x="1168" w:y="120"/>
                    <w:autoSpaceDE w:val="0"/>
                    <w:autoSpaceDN w:val="0"/>
                    <w:adjustRightInd w:val="0"/>
                    <w:rPr>
                      <w:rFonts w:ascii="Calibri" w:hAnsi="Calibri" w:cs="Calibri"/>
                      <w:b/>
                      <w:color w:val="000000"/>
                      <w:sz w:val="22"/>
                      <w:szCs w:val="22"/>
                    </w:rPr>
                  </w:pPr>
                  <w:r w:rsidRPr="00191AE9">
                    <w:rPr>
                      <w:rFonts w:ascii="Calibri" w:hAnsi="Calibri" w:cs="Calibri"/>
                      <w:b/>
                      <w:color w:val="000000"/>
                      <w:sz w:val="22"/>
                      <w:szCs w:val="22"/>
                    </w:rPr>
                    <w:t xml:space="preserve"> CHANGE SOLUTION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137D71">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933"/>
            </w:tblGrid>
            <w:tr w:rsidR="00DC5533" w:rsidRPr="008563D3" w:rsidTr="00137D71">
              <w:trPr>
                <w:trHeight w:val="120"/>
              </w:trPr>
              <w:tc>
                <w:tcPr>
                  <w:tcW w:w="0" w:type="auto"/>
                </w:tcPr>
                <w:p w:rsidR="00DC5533" w:rsidRPr="00191AE9" w:rsidRDefault="00DC5533" w:rsidP="009D23A2">
                  <w:pPr>
                    <w:framePr w:hSpace="180" w:wrap="around" w:vAnchor="text" w:hAnchor="page" w:x="1168" w:y="120"/>
                    <w:autoSpaceDE w:val="0"/>
                    <w:autoSpaceDN w:val="0"/>
                    <w:adjustRightInd w:val="0"/>
                    <w:rPr>
                      <w:rFonts w:ascii="Calibri" w:hAnsi="Calibri" w:cs="Calibri"/>
                      <w:b/>
                      <w:color w:val="000000"/>
                      <w:sz w:val="22"/>
                      <w:szCs w:val="22"/>
                    </w:rPr>
                  </w:pPr>
                  <w:r w:rsidRPr="008563D3">
                    <w:rPr>
                      <w:rFonts w:ascii="Calibri" w:hAnsi="Calibri" w:cs="Calibri"/>
                      <w:color w:val="000000"/>
                      <w:sz w:val="22"/>
                      <w:szCs w:val="22"/>
                    </w:rPr>
                    <w:t xml:space="preserve"> </w:t>
                  </w:r>
                  <w:r w:rsidRPr="00191AE9">
                    <w:rPr>
                      <w:rFonts w:ascii="Calibri" w:hAnsi="Calibri" w:cs="Calibri"/>
                      <w:b/>
                      <w:color w:val="000000"/>
                      <w:sz w:val="22"/>
                      <w:szCs w:val="22"/>
                    </w:rPr>
                    <w:t xml:space="preserve">IMPLEMENTATION DATE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Pr>
        <w:rPr>
          <w:rFonts w:ascii="Calibri" w:hAnsi="Calibri" w:cs="Calibri"/>
          <w:sz w:val="22"/>
          <w:szCs w:val="22"/>
        </w:rPr>
      </w:pPr>
    </w:p>
    <w:p w:rsidR="00DC5533" w:rsidRPr="008563D3" w:rsidRDefault="00DC5533" w:rsidP="00DC5533">
      <w:pPr>
        <w:rPr>
          <w:rFonts w:ascii="Calibri" w:hAnsi="Calibri" w:cs="Calibri"/>
          <w:sz w:val="22"/>
          <w:szCs w:val="22"/>
        </w:rPr>
      </w:pPr>
      <w:r w:rsidRPr="008563D3">
        <w:rPr>
          <w:rFonts w:ascii="Calibri" w:hAnsi="Calibri" w:cs="Calibri"/>
          <w:sz w:val="22"/>
          <w:szCs w:val="22"/>
        </w:rPr>
        <w:t>Current:</w:t>
      </w:r>
    </w:p>
    <w:p w:rsidR="00DC5533" w:rsidRPr="00893A20" w:rsidRDefault="00DC5533" w:rsidP="00DC5533">
      <w:pPr>
        <w:pStyle w:val="Heading2"/>
        <w:keepNext w:val="0"/>
        <w:widowControl w:val="0"/>
        <w:spacing w:line="360" w:lineRule="auto"/>
        <w:ind w:left="578" w:hanging="578"/>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Pr="008563D3" w:rsidRDefault="00DC5533" w:rsidP="00DC5533">
      <w:pPr>
        <w:rPr>
          <w:rFonts w:ascii="Calibri" w:hAnsi="Calibri" w:cs="Calibri"/>
          <w:sz w:val="22"/>
          <w:szCs w:val="22"/>
        </w:rPr>
      </w:pPr>
    </w:p>
    <w:p w:rsidR="00DC5533" w:rsidRPr="00191AE9" w:rsidRDefault="00DC5533" w:rsidP="00DC5533">
      <w:pPr>
        <w:rPr>
          <w:rFonts w:ascii="Calibri" w:hAnsi="Calibri" w:cs="Calibri"/>
          <w:b/>
          <w:sz w:val="22"/>
          <w:szCs w:val="22"/>
        </w:rPr>
      </w:pPr>
      <w:r w:rsidRPr="00191AE9">
        <w:rPr>
          <w:rFonts w:ascii="Calibri" w:hAnsi="Calibri" w:cs="Calibri"/>
          <w:b/>
          <w:sz w:val="22"/>
          <w:szCs w:val="22"/>
        </w:rPr>
        <w:t>Option 2 Arrangement:</w:t>
      </w:r>
    </w:p>
    <w:p w:rsidR="00DC5533" w:rsidRPr="008563D3" w:rsidRDefault="00DC5533" w:rsidP="00DC5533">
      <w:pPr>
        <w:rPr>
          <w:rFonts w:ascii="Calibri" w:hAnsi="Calibri" w:cs="Calibri"/>
          <w:sz w:val="22"/>
          <w:szCs w:val="22"/>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045"/>
        <w:gridCol w:w="1223"/>
        <w:gridCol w:w="1134"/>
        <w:gridCol w:w="1134"/>
        <w:gridCol w:w="992"/>
        <w:gridCol w:w="993"/>
        <w:gridCol w:w="992"/>
        <w:gridCol w:w="850"/>
      </w:tblGrid>
      <w:tr w:rsidR="00DC5533" w:rsidTr="00137D71">
        <w:trPr>
          <w:trHeight w:val="488"/>
        </w:trPr>
        <w:tc>
          <w:tcPr>
            <w:tcW w:w="1985" w:type="dxa"/>
            <w:vMerge w:val="restart"/>
            <w:shd w:val="clear" w:color="auto" w:fill="auto"/>
          </w:tcPr>
          <w:p w:rsidR="00DC5533" w:rsidRDefault="00DC5533" w:rsidP="00137D71">
            <w:pPr>
              <w:rPr>
                <w:rFonts w:ascii="Calibri" w:hAnsi="Calibri" w:cs="Calibri"/>
                <w:sz w:val="22"/>
                <w:szCs w:val="22"/>
              </w:rPr>
            </w:pPr>
          </w:p>
          <w:p w:rsidR="00DC5533" w:rsidRDefault="00DC5533" w:rsidP="00137D71">
            <w:pPr>
              <w:rPr>
                <w:rFonts w:ascii="Calibri" w:hAnsi="Calibri" w:cs="Calibri"/>
                <w:sz w:val="22"/>
                <w:szCs w:val="22"/>
              </w:rPr>
            </w:pPr>
          </w:p>
          <w:p w:rsidR="00DC5533" w:rsidRPr="00191AE9" w:rsidRDefault="00DC5533" w:rsidP="00137D71">
            <w:pPr>
              <w:rPr>
                <w:rFonts w:ascii="Calibri" w:hAnsi="Calibri" w:cs="Calibri"/>
                <w:b/>
                <w:sz w:val="22"/>
                <w:szCs w:val="22"/>
              </w:rPr>
            </w:pPr>
            <w:r w:rsidRPr="00191AE9">
              <w:rPr>
                <w:rFonts w:ascii="Calibri" w:hAnsi="Calibri" w:cs="Calibri"/>
                <w:b/>
                <w:sz w:val="22"/>
                <w:szCs w:val="22"/>
              </w:rPr>
              <w:t>DCP XXX</w:t>
            </w:r>
          </w:p>
        </w:tc>
        <w:tc>
          <w:tcPr>
            <w:tcW w:w="8363" w:type="dxa"/>
            <w:gridSpan w:val="8"/>
            <w:shd w:val="clear" w:color="auto" w:fill="auto"/>
          </w:tcPr>
          <w:p w:rsidR="00DC5533" w:rsidRPr="008563D3" w:rsidRDefault="00DC5533" w:rsidP="00137D71">
            <w:pPr>
              <w:autoSpaceDE w:val="0"/>
              <w:autoSpaceDN w:val="0"/>
              <w:adjustRightInd w:val="0"/>
              <w:rPr>
                <w:rFonts w:ascii="Calibri" w:hAnsi="Calibri" w:cs="Calibri"/>
                <w:color w:val="000000"/>
                <w:sz w:val="22"/>
                <w:szCs w:val="22"/>
              </w:rPr>
            </w:pPr>
          </w:p>
          <w:tbl>
            <w:tblPr>
              <w:tblW w:w="7483" w:type="dxa"/>
              <w:tblBorders>
                <w:top w:val="nil"/>
                <w:left w:val="nil"/>
                <w:bottom w:val="nil"/>
                <w:right w:val="nil"/>
              </w:tblBorders>
              <w:tblLayout w:type="fixed"/>
              <w:tblLook w:val="0000" w:firstRow="0" w:lastRow="0" w:firstColumn="0" w:lastColumn="0" w:noHBand="0" w:noVBand="0"/>
            </w:tblPr>
            <w:tblGrid>
              <w:gridCol w:w="7483"/>
            </w:tblGrid>
            <w:tr w:rsidR="00DC5533" w:rsidRPr="008563D3" w:rsidTr="00137D71">
              <w:trPr>
                <w:trHeight w:val="92"/>
              </w:trPr>
              <w:tc>
                <w:tcPr>
                  <w:tcW w:w="7483" w:type="dxa"/>
                </w:tcPr>
                <w:p w:rsidR="00DC5533" w:rsidRPr="00191AE9" w:rsidRDefault="00DC5533" w:rsidP="00137D71">
                  <w:pPr>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137D71">
            <w:pPr>
              <w:rPr>
                <w:rFonts w:ascii="Calibri" w:hAnsi="Calibri" w:cs="Calibri"/>
                <w:sz w:val="22"/>
                <w:szCs w:val="22"/>
              </w:rPr>
            </w:pPr>
          </w:p>
        </w:tc>
      </w:tr>
      <w:tr w:rsidR="00DC5533" w:rsidTr="00137D71">
        <w:trPr>
          <w:trHeight w:val="130"/>
        </w:trPr>
        <w:tc>
          <w:tcPr>
            <w:tcW w:w="1985" w:type="dxa"/>
            <w:vMerge/>
            <w:shd w:val="clear" w:color="auto" w:fill="auto"/>
          </w:tcPr>
          <w:p w:rsidR="00DC5533" w:rsidRPr="000728EE" w:rsidRDefault="00DC5533" w:rsidP="00137D71">
            <w:pPr>
              <w:rPr>
                <w:rFonts w:ascii="Calibri" w:hAnsi="Calibri" w:cs="Calibri"/>
                <w:sz w:val="22"/>
                <w:szCs w:val="22"/>
              </w:rPr>
            </w:pPr>
          </w:p>
        </w:tc>
        <w:tc>
          <w:tcPr>
            <w:tcW w:w="2268"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A</w:t>
            </w:r>
          </w:p>
        </w:tc>
        <w:tc>
          <w:tcPr>
            <w:tcW w:w="2268"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B</w:t>
            </w:r>
          </w:p>
        </w:tc>
        <w:tc>
          <w:tcPr>
            <w:tcW w:w="1985"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C</w:t>
            </w:r>
          </w:p>
        </w:tc>
        <w:tc>
          <w:tcPr>
            <w:tcW w:w="1842" w:type="dxa"/>
            <w:gridSpan w:val="2"/>
            <w:shd w:val="clear" w:color="auto" w:fill="auto"/>
          </w:tcPr>
          <w:p w:rsidR="00DC5533" w:rsidRPr="00191AE9" w:rsidRDefault="00DC5533" w:rsidP="00137D71">
            <w:pPr>
              <w:rPr>
                <w:rFonts w:ascii="Calibri" w:hAnsi="Calibri" w:cs="Calibri"/>
                <w:b/>
                <w:sz w:val="22"/>
                <w:szCs w:val="22"/>
              </w:rPr>
            </w:pPr>
            <w:r w:rsidRPr="00191AE9">
              <w:rPr>
                <w:rFonts w:ascii="Calibri" w:hAnsi="Calibri" w:cs="Calibri"/>
                <w:b/>
                <w:sz w:val="22"/>
                <w:szCs w:val="22"/>
              </w:rPr>
              <w:t>Category D</w:t>
            </w:r>
          </w:p>
        </w:tc>
      </w:tr>
      <w:tr w:rsidR="00DC5533" w:rsidTr="00137D71">
        <w:trPr>
          <w:trHeight w:val="130"/>
        </w:trPr>
        <w:tc>
          <w:tcPr>
            <w:tcW w:w="1985" w:type="dxa"/>
            <w:vMerge/>
            <w:shd w:val="clear" w:color="auto" w:fill="auto"/>
          </w:tcPr>
          <w:p w:rsidR="00DC5533" w:rsidRPr="000728EE" w:rsidRDefault="00DC5533" w:rsidP="00137D71">
            <w:pPr>
              <w:rPr>
                <w:rFonts w:ascii="Calibri" w:hAnsi="Calibri" w:cs="Calibri"/>
                <w:sz w:val="22"/>
                <w:szCs w:val="22"/>
              </w:rPr>
            </w:pPr>
          </w:p>
        </w:tc>
        <w:tc>
          <w:tcPr>
            <w:tcW w:w="1045"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907" w:type="dxa"/>
              <w:tblBorders>
                <w:top w:val="nil"/>
                <w:left w:val="nil"/>
                <w:bottom w:val="nil"/>
                <w:right w:val="nil"/>
              </w:tblBorders>
              <w:tblLayout w:type="fixed"/>
              <w:tblLook w:val="0000" w:firstRow="0" w:lastRow="0" w:firstColumn="0" w:lastColumn="0" w:noHBand="0" w:noVBand="0"/>
            </w:tblPr>
            <w:tblGrid>
              <w:gridCol w:w="907"/>
            </w:tblGrid>
            <w:tr w:rsidR="00DC5533" w:rsidRPr="000728EE" w:rsidTr="00137D71">
              <w:trPr>
                <w:trHeight w:val="53"/>
              </w:trPr>
              <w:tc>
                <w:tcPr>
                  <w:tcW w:w="907"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1223"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1096" w:type="dxa"/>
              <w:tblBorders>
                <w:top w:val="nil"/>
                <w:left w:val="nil"/>
                <w:bottom w:val="nil"/>
                <w:right w:val="nil"/>
              </w:tblBorders>
              <w:tblLayout w:type="fixed"/>
              <w:tblLook w:val="0000" w:firstRow="0" w:lastRow="0" w:firstColumn="0" w:lastColumn="0" w:noHBand="0" w:noVBand="0"/>
            </w:tblPr>
            <w:tblGrid>
              <w:gridCol w:w="1096"/>
            </w:tblGrid>
            <w:tr w:rsidR="00DC5533" w:rsidRPr="000728EE" w:rsidTr="00137D71">
              <w:trPr>
                <w:trHeight w:val="47"/>
              </w:trPr>
              <w:tc>
                <w:tcPr>
                  <w:tcW w:w="1096"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137D71">
            <w:pPr>
              <w:rPr>
                <w:rFonts w:ascii="Calibri" w:hAnsi="Calibri" w:cs="Calibri"/>
                <w:sz w:val="22"/>
                <w:szCs w:val="22"/>
              </w:rPr>
            </w:pPr>
          </w:p>
        </w:tc>
        <w:tc>
          <w:tcPr>
            <w:tcW w:w="1134"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986" w:type="dxa"/>
              <w:tblBorders>
                <w:top w:val="nil"/>
                <w:left w:val="nil"/>
                <w:bottom w:val="nil"/>
                <w:right w:val="nil"/>
              </w:tblBorders>
              <w:tblLayout w:type="fixed"/>
              <w:tblLook w:val="0000" w:firstRow="0" w:lastRow="0" w:firstColumn="0" w:lastColumn="0" w:noHBand="0" w:noVBand="0"/>
            </w:tblPr>
            <w:tblGrid>
              <w:gridCol w:w="986"/>
            </w:tblGrid>
            <w:tr w:rsidR="00DC5533" w:rsidRPr="000728EE" w:rsidTr="00137D71">
              <w:trPr>
                <w:trHeight w:val="50"/>
              </w:trPr>
              <w:tc>
                <w:tcPr>
                  <w:tcW w:w="986"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1134"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1034" w:type="dxa"/>
              <w:tblBorders>
                <w:top w:val="nil"/>
                <w:left w:val="nil"/>
                <w:bottom w:val="nil"/>
                <w:right w:val="nil"/>
              </w:tblBorders>
              <w:tblLayout w:type="fixed"/>
              <w:tblLook w:val="0000" w:firstRow="0" w:lastRow="0" w:firstColumn="0" w:lastColumn="0" w:noHBand="0" w:noVBand="0"/>
            </w:tblPr>
            <w:tblGrid>
              <w:gridCol w:w="1034"/>
            </w:tblGrid>
            <w:tr w:rsidR="00DC5533" w:rsidRPr="000728EE" w:rsidTr="00137D71">
              <w:trPr>
                <w:trHeight w:val="47"/>
              </w:trPr>
              <w:tc>
                <w:tcPr>
                  <w:tcW w:w="1034"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137D71">
            <w:pPr>
              <w:rPr>
                <w:rFonts w:ascii="Calibri" w:hAnsi="Calibri" w:cs="Calibri"/>
                <w:sz w:val="22"/>
                <w:szCs w:val="22"/>
              </w:rPr>
            </w:pPr>
          </w:p>
        </w:tc>
        <w:tc>
          <w:tcPr>
            <w:tcW w:w="992"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09" w:type="dxa"/>
              <w:tblBorders>
                <w:top w:val="nil"/>
                <w:left w:val="nil"/>
                <w:bottom w:val="nil"/>
                <w:right w:val="nil"/>
              </w:tblBorders>
              <w:tblLayout w:type="fixed"/>
              <w:tblLook w:val="0000" w:firstRow="0" w:lastRow="0" w:firstColumn="0" w:lastColumn="0" w:noHBand="0" w:noVBand="0"/>
            </w:tblPr>
            <w:tblGrid>
              <w:gridCol w:w="809"/>
            </w:tblGrid>
            <w:tr w:rsidR="00DC5533" w:rsidRPr="000728EE" w:rsidTr="00137D71">
              <w:trPr>
                <w:trHeight w:val="67"/>
              </w:trPr>
              <w:tc>
                <w:tcPr>
                  <w:tcW w:w="809" w:type="dxa"/>
                </w:tcPr>
                <w:p w:rsidR="00DC5533" w:rsidRPr="000728EE" w:rsidRDefault="00DC5533" w:rsidP="00137D71">
                  <w:pPr>
                    <w:autoSpaceDE w:val="0"/>
                    <w:autoSpaceDN w:val="0"/>
                    <w:adjustRightInd w:val="0"/>
                    <w:ind w:right="-151"/>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137D71">
            <w:pPr>
              <w:rPr>
                <w:rFonts w:ascii="Calibri" w:hAnsi="Calibri" w:cs="Calibri"/>
                <w:sz w:val="22"/>
                <w:szCs w:val="22"/>
              </w:rPr>
            </w:pPr>
          </w:p>
        </w:tc>
        <w:tc>
          <w:tcPr>
            <w:tcW w:w="993"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18" w:type="dxa"/>
              <w:tblBorders>
                <w:top w:val="nil"/>
                <w:left w:val="nil"/>
                <w:bottom w:val="nil"/>
                <w:right w:val="nil"/>
              </w:tblBorders>
              <w:tblLayout w:type="fixed"/>
              <w:tblLook w:val="0000" w:firstRow="0" w:lastRow="0" w:firstColumn="0" w:lastColumn="0" w:noHBand="0" w:noVBand="0"/>
            </w:tblPr>
            <w:tblGrid>
              <w:gridCol w:w="818"/>
            </w:tblGrid>
            <w:tr w:rsidR="00DC5533" w:rsidRPr="000728EE" w:rsidTr="00137D71">
              <w:trPr>
                <w:trHeight w:val="78"/>
              </w:trPr>
              <w:tc>
                <w:tcPr>
                  <w:tcW w:w="818"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Reject </w:t>
                  </w:r>
                </w:p>
              </w:tc>
            </w:tr>
          </w:tbl>
          <w:p w:rsidR="00DC5533" w:rsidRPr="000728EE" w:rsidRDefault="00DC5533" w:rsidP="00137D71">
            <w:pPr>
              <w:rPr>
                <w:rFonts w:ascii="Calibri" w:hAnsi="Calibri" w:cs="Calibri"/>
                <w:sz w:val="22"/>
                <w:szCs w:val="22"/>
              </w:rPr>
            </w:pPr>
          </w:p>
        </w:tc>
        <w:tc>
          <w:tcPr>
            <w:tcW w:w="992"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Tr="00137D71">
              <w:trPr>
                <w:trHeight w:val="62"/>
              </w:trPr>
              <w:tc>
                <w:tcPr>
                  <w:tcW w:w="884"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Accept </w:t>
                  </w:r>
                </w:p>
              </w:tc>
            </w:tr>
          </w:tbl>
          <w:p w:rsidR="00DC5533" w:rsidRPr="000728EE" w:rsidRDefault="00DC5533" w:rsidP="00137D71">
            <w:pPr>
              <w:rPr>
                <w:rFonts w:ascii="Calibri" w:hAnsi="Calibri" w:cs="Calibri"/>
                <w:sz w:val="22"/>
                <w:szCs w:val="22"/>
              </w:rPr>
            </w:pPr>
          </w:p>
        </w:tc>
        <w:tc>
          <w:tcPr>
            <w:tcW w:w="850" w:type="dxa"/>
            <w:shd w:val="clear" w:color="auto" w:fill="auto"/>
          </w:tcPr>
          <w:p w:rsidR="00DC5533" w:rsidRPr="000728EE" w:rsidRDefault="00DC5533" w:rsidP="00137D71">
            <w:pPr>
              <w:autoSpaceDE w:val="0"/>
              <w:autoSpaceDN w:val="0"/>
              <w:adjustRightInd w:val="0"/>
              <w:rPr>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Tr="00137D71">
              <w:trPr>
                <w:trHeight w:val="60"/>
              </w:trPr>
              <w:tc>
                <w:tcPr>
                  <w:tcW w:w="884" w:type="dxa"/>
                </w:tcPr>
                <w:p w:rsidR="00DC5533" w:rsidRPr="000728EE" w:rsidRDefault="00DC5533" w:rsidP="00137D71">
                  <w:pPr>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Reject </w:t>
                  </w:r>
                </w:p>
              </w:tc>
            </w:tr>
          </w:tbl>
          <w:p w:rsidR="00DC5533" w:rsidRPr="000728EE" w:rsidRDefault="00DC5533" w:rsidP="00137D71">
            <w:pPr>
              <w:rPr>
                <w:rFonts w:ascii="Calibri" w:hAnsi="Calibri" w:cs="Calibri"/>
                <w:sz w:val="22"/>
                <w:szCs w:val="22"/>
              </w:rPr>
            </w:pPr>
          </w:p>
        </w:tc>
      </w:tr>
      <w:tr w:rsidR="00DC5533" w:rsidTr="00137D71">
        <w:trPr>
          <w:trHeight w:val="718"/>
        </w:trPr>
        <w:tc>
          <w:tcPr>
            <w:tcW w:w="1985" w:type="dxa"/>
            <w:shd w:val="clear" w:color="auto" w:fill="auto"/>
          </w:tcPr>
          <w:p w:rsidR="00DC5533" w:rsidRPr="000728EE" w:rsidRDefault="00DC5533" w:rsidP="00137D71">
            <w:pPr>
              <w:autoSpaceDE w:val="0"/>
              <w:autoSpaceDN w:val="0"/>
              <w:adjustRightInd w:val="0"/>
              <w:rPr>
                <w:rFonts w:ascii="Calibri" w:hAnsi="Calibri" w:cs="Calibri"/>
                <w:color w:val="000000"/>
                <w:sz w:val="20"/>
                <w:szCs w:val="20"/>
              </w:rPr>
            </w:pPr>
          </w:p>
          <w:tbl>
            <w:tblPr>
              <w:tblW w:w="1134" w:type="dxa"/>
              <w:tblInd w:w="142" w:type="dxa"/>
              <w:tblBorders>
                <w:top w:val="nil"/>
                <w:left w:val="nil"/>
                <w:bottom w:val="nil"/>
                <w:right w:val="nil"/>
              </w:tblBorders>
              <w:tblLayout w:type="fixed"/>
              <w:tblLook w:val="0000" w:firstRow="0" w:lastRow="0" w:firstColumn="0" w:lastColumn="0" w:noHBand="0" w:noVBand="0"/>
            </w:tblPr>
            <w:tblGrid>
              <w:gridCol w:w="1134"/>
            </w:tblGrid>
            <w:tr w:rsidR="00DC5533" w:rsidRPr="000728EE" w:rsidTr="00137D71">
              <w:trPr>
                <w:trHeight w:val="87"/>
              </w:trPr>
              <w:tc>
                <w:tcPr>
                  <w:tcW w:w="1134" w:type="dxa"/>
                </w:tcPr>
                <w:p w:rsidR="00DC5533" w:rsidRPr="00191AE9" w:rsidRDefault="00DC5533" w:rsidP="00137D71">
                  <w:pPr>
                    <w:autoSpaceDE w:val="0"/>
                    <w:autoSpaceDN w:val="0"/>
                    <w:adjustRightInd w:val="0"/>
                    <w:ind w:left="-108"/>
                    <w:rPr>
                      <w:rFonts w:ascii="Calibri" w:hAnsi="Calibri" w:cs="Calibri"/>
                      <w:b/>
                      <w:color w:val="000000"/>
                      <w:sz w:val="22"/>
                      <w:szCs w:val="22"/>
                    </w:rPr>
                  </w:pPr>
                  <w:r w:rsidRPr="00191AE9">
                    <w:rPr>
                      <w:rFonts w:ascii="Calibri" w:hAnsi="Calibri" w:cs="Calibri"/>
                      <w:b/>
                      <w:color w:val="000000"/>
                      <w:sz w:val="22"/>
                      <w:szCs w:val="22"/>
                    </w:rPr>
                    <w:t>CHANGE SOLUTION</w:t>
                  </w:r>
                </w:p>
              </w:tc>
            </w:tr>
          </w:tbl>
          <w:p w:rsidR="00DC5533" w:rsidRPr="000728EE" w:rsidRDefault="00DC5533" w:rsidP="00137D71">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223"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134"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134"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2"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3"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2"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85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137D71">
        <w:trPr>
          <w:trHeight w:val="977"/>
        </w:trPr>
        <w:tc>
          <w:tcPr>
            <w:tcW w:w="1985" w:type="dxa"/>
            <w:shd w:val="clear" w:color="auto" w:fill="auto"/>
          </w:tcPr>
          <w:tbl>
            <w:tblPr>
              <w:tblW w:w="2019" w:type="dxa"/>
              <w:tblBorders>
                <w:top w:val="nil"/>
                <w:left w:val="nil"/>
                <w:bottom w:val="nil"/>
                <w:right w:val="nil"/>
              </w:tblBorders>
              <w:tblLayout w:type="fixed"/>
              <w:tblLook w:val="0000" w:firstRow="0" w:lastRow="0" w:firstColumn="0" w:lastColumn="0" w:noHBand="0" w:noVBand="0"/>
            </w:tblPr>
            <w:tblGrid>
              <w:gridCol w:w="2019"/>
            </w:tblGrid>
            <w:tr w:rsidR="00DC5533" w:rsidRPr="000728EE" w:rsidTr="00137D71">
              <w:trPr>
                <w:trHeight w:val="105"/>
              </w:trPr>
              <w:tc>
                <w:tcPr>
                  <w:tcW w:w="2019" w:type="dxa"/>
                </w:tcPr>
                <w:p w:rsidR="00DC5533" w:rsidRDefault="00DC5533" w:rsidP="00137D71">
                  <w:pPr>
                    <w:autoSpaceDE w:val="0"/>
                    <w:autoSpaceDN w:val="0"/>
                    <w:adjustRightInd w:val="0"/>
                    <w:rPr>
                      <w:rFonts w:ascii="Calibri" w:hAnsi="Calibri" w:cs="Calibri"/>
                      <w:color w:val="000000"/>
                      <w:sz w:val="20"/>
                      <w:szCs w:val="20"/>
                    </w:rPr>
                  </w:pPr>
                  <w:r w:rsidRPr="000728EE">
                    <w:rPr>
                      <w:rFonts w:ascii="Calibri" w:hAnsi="Calibri" w:cs="Calibri"/>
                      <w:color w:val="000000"/>
                      <w:sz w:val="20"/>
                      <w:szCs w:val="20"/>
                    </w:rPr>
                    <w:lastRenderedPageBreak/>
                    <w:t xml:space="preserve"> </w:t>
                  </w:r>
                </w:p>
                <w:p w:rsidR="00DC5533" w:rsidRPr="000728EE" w:rsidRDefault="00DC5533" w:rsidP="00137D71">
                  <w:pPr>
                    <w:autoSpaceDE w:val="0"/>
                    <w:autoSpaceDN w:val="0"/>
                    <w:adjustRightInd w:val="0"/>
                    <w:rPr>
                      <w:rFonts w:ascii="Calibri" w:hAnsi="Calibri" w:cs="Calibri"/>
                      <w:color w:val="000000"/>
                      <w:sz w:val="20"/>
                      <w:szCs w:val="20"/>
                    </w:rPr>
                  </w:pPr>
                  <w:r w:rsidRPr="00191AE9">
                    <w:rPr>
                      <w:rFonts w:ascii="Calibri" w:hAnsi="Calibri" w:cs="Calibri"/>
                      <w:b/>
                      <w:color w:val="000000"/>
                      <w:sz w:val="22"/>
                      <w:szCs w:val="22"/>
                    </w:rPr>
                    <w:t>IMPLEMENTATION DATE</w:t>
                  </w:r>
                </w:p>
              </w:tc>
            </w:tr>
          </w:tbl>
          <w:p w:rsidR="00DC5533" w:rsidRPr="000728EE" w:rsidRDefault="00DC5533" w:rsidP="00137D71">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223"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134"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134"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2"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3"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2"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85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 w:rsidR="00DC5533" w:rsidRPr="00893A20" w:rsidRDefault="00DC5533" w:rsidP="00DC5533">
      <w:pPr>
        <w:pStyle w:val="Heading2"/>
        <w:keepNext w:val="0"/>
        <w:widowControl w:val="0"/>
        <w:spacing w:line="360" w:lineRule="auto"/>
        <w:ind w:left="578" w:hanging="578"/>
        <w:rPr>
          <w:rFonts w:ascii="Calibri" w:hAnsi="Calibri"/>
          <w:sz w:val="22"/>
          <w:szCs w:val="22"/>
        </w:rPr>
      </w:pPr>
      <w:r>
        <w:rPr>
          <w:rFonts w:ascii="Calibri" w:hAnsi="Calibri"/>
          <w:sz w:val="22"/>
          <w:szCs w:val="22"/>
        </w:rPr>
        <w:t>As two</w:t>
      </w:r>
      <w:r w:rsidRPr="00893A20">
        <w:rPr>
          <w:rFonts w:ascii="Calibri" w:hAnsi="Calibri"/>
          <w:sz w:val="22"/>
          <w:szCs w:val="22"/>
        </w:rPr>
        <w:t xml:space="preserve"> Party categories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category </w:t>
      </w:r>
      <w:r>
        <w:rPr>
          <w:rFonts w:ascii="Calibri" w:hAnsi="Calibri"/>
          <w:sz w:val="22"/>
          <w:szCs w:val="22"/>
        </w:rPr>
        <w:t xml:space="preserve">has not voted at all and only one </w:t>
      </w:r>
      <w:r w:rsidRPr="00893A20">
        <w:rPr>
          <w:rFonts w:ascii="Calibri" w:hAnsi="Calibri"/>
          <w:sz w:val="22"/>
          <w:szCs w:val="22"/>
        </w:rPr>
        <w:t xml:space="preserve">Party category has voted to reject the overall DCUSA recommendation would be to accept the change. </w:t>
      </w:r>
    </w:p>
    <w:p w:rsidR="00DC5533" w:rsidRDefault="00DC5533" w:rsidP="00DC5533">
      <w:pPr>
        <w:pStyle w:val="Heading2"/>
        <w:keepNext w:val="0"/>
        <w:widowControl w:val="0"/>
        <w:spacing w:line="360" w:lineRule="auto"/>
        <w:ind w:left="578" w:hanging="578"/>
        <w:rPr>
          <w:rFonts w:ascii="Calibri" w:hAnsi="Calibri"/>
          <w:sz w:val="22"/>
          <w:szCs w:val="22"/>
        </w:rPr>
      </w:pPr>
      <w:r w:rsidRPr="007B5BD2">
        <w:rPr>
          <w:rFonts w:ascii="Calibri" w:hAnsi="Calibri"/>
          <w:sz w:val="22"/>
          <w:szCs w:val="22"/>
        </w:rPr>
        <w:t xml:space="preserve">Option 4 would introduce a “no interest or neutral” category into the voting mechanism which would affect the outcome of a Party category if only a small amount of Parties voted within it. This was the concept included within the original proposal, although variations on this theme could be further developed. The idea proposed was that a non-vote would be classed as neutral but would be counted in the voting. So any party category will have 100% of parties counted whether they vote or not. 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DC5533">
      <w:pPr>
        <w:pStyle w:val="Heading2"/>
        <w:keepNext w:val="0"/>
        <w:widowControl w:val="0"/>
        <w:spacing w:line="360" w:lineRule="auto"/>
        <w:ind w:left="578" w:hanging="578"/>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Pr="00965C73">
        <w:rPr>
          <w:rFonts w:ascii="Calibri" w:hAnsi="Calibri"/>
          <w:sz w:val="22"/>
          <w:szCs w:val="22"/>
        </w:rPr>
        <w:t xml:space="preserve">arty category contains 5 equally weighted voting </w:t>
      </w:r>
      <w:r>
        <w:rPr>
          <w:rFonts w:ascii="Calibri" w:hAnsi="Calibri"/>
          <w:sz w:val="22"/>
          <w:szCs w:val="22"/>
        </w:rPr>
        <w:t>P</w:t>
      </w:r>
      <w:r w:rsidRPr="00965C73">
        <w:rPr>
          <w:rFonts w:ascii="Calibri" w:hAnsi="Calibri"/>
          <w:sz w:val="22"/>
          <w:szCs w:val="22"/>
        </w:rPr>
        <w:t>arties.</w:t>
      </w:r>
    </w:p>
    <w:p w:rsidR="00DC5533" w:rsidRPr="00965C73" w:rsidRDefault="00DC5533" w:rsidP="00DC5533">
      <w:pPr>
        <w:pStyle w:val="Heading2"/>
        <w:keepNext w:val="0"/>
        <w:widowControl w:val="0"/>
        <w:spacing w:line="360" w:lineRule="auto"/>
        <w:ind w:left="578" w:hanging="578"/>
        <w:rPr>
          <w:rFonts w:ascii="Calibri" w:hAnsi="Calibri"/>
          <w:sz w:val="22"/>
          <w:szCs w:val="22"/>
        </w:rPr>
      </w:pPr>
      <w:r w:rsidRPr="00965C73">
        <w:rPr>
          <w:rFonts w:ascii="Calibri" w:hAnsi="Calibri"/>
          <w:sz w:val="22"/>
          <w:szCs w:val="22"/>
        </w:rPr>
        <w:t>The voting and the current and proposed outcomes are summarised below;</w:t>
      </w:r>
    </w:p>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137D71">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137D71">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137D71">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137D71">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137D71">
            <w:pPr>
              <w:jc w:val="right"/>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137D71">
            <w:pPr>
              <w:jc w:val="right"/>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lastRenderedPageBreak/>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37D71">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37D71">
            <w:pPr>
              <w:jc w:val="right"/>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DC5533">
      <w:pPr>
        <w:pStyle w:val="Heading2"/>
        <w:keepNext w:val="0"/>
        <w:widowControl w:val="0"/>
        <w:spacing w:line="360" w:lineRule="auto"/>
        <w:ind w:left="578" w:hanging="578"/>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the current method is not achieved when only one or two parties expressly vote in that way and fewer parties than this expressly vote the other way.</w:t>
      </w:r>
    </w:p>
    <w:p w:rsidR="00521946" w:rsidRDefault="00DC5533" w:rsidP="00DC5533">
      <w:pPr>
        <w:pStyle w:val="Heading2"/>
        <w:keepNext w:val="0"/>
        <w:widowControl w:val="0"/>
        <w:spacing w:line="360" w:lineRule="auto"/>
        <w:ind w:left="578" w:hanging="578"/>
        <w:rPr>
          <w:rFonts w:ascii="Calibri" w:hAnsi="Calibri"/>
          <w:sz w:val="22"/>
          <w:szCs w:val="22"/>
        </w:rPr>
      </w:pPr>
      <w:r w:rsidRPr="00965C73">
        <w:rPr>
          <w:rFonts w:ascii="Calibri" w:hAnsi="Calibri"/>
          <w:sz w:val="22"/>
          <w:szCs w:val="22"/>
        </w:rPr>
        <w:t>The proposed outcome of “neutral” is effectively the same as “reject” in that it is failure to reach the required proportion for acceptance.</w:t>
      </w:r>
    </w:p>
    <w:p w:rsidR="00630652" w:rsidRPr="00DC5533" w:rsidRDefault="00630652" w:rsidP="00630652">
      <w:pPr>
        <w:pStyle w:val="Heading2"/>
        <w:tabs>
          <w:tab w:val="clear" w:pos="576"/>
          <w:tab w:val="num" w:pos="567"/>
        </w:tabs>
        <w:spacing w:line="360" w:lineRule="auto"/>
        <w:ind w:left="567" w:hanging="567"/>
        <w:rPr>
          <w:rFonts w:asciiTheme="minorHAnsi" w:hAnsiTheme="minorHAnsi"/>
          <w:sz w:val="22"/>
        </w:rPr>
      </w:pPr>
      <w:r w:rsidRPr="00DC5533">
        <w:rPr>
          <w:rFonts w:asciiTheme="minorHAnsi" w:hAnsiTheme="minorHAnsi"/>
          <w:sz w:val="22"/>
        </w:rPr>
        <w:t xml:space="preserve">The Working Group developed a consultation document (Attachment </w:t>
      </w:r>
      <w:r w:rsidR="002F7081">
        <w:rPr>
          <w:rFonts w:asciiTheme="minorHAnsi" w:hAnsiTheme="minorHAnsi"/>
          <w:sz w:val="22"/>
        </w:rPr>
        <w:t>4</w:t>
      </w:r>
      <w:r w:rsidRPr="00DC5533">
        <w:rPr>
          <w:rFonts w:asciiTheme="minorHAnsi" w:hAnsiTheme="minorHAnsi"/>
          <w:sz w:val="22"/>
        </w:rPr>
        <w:t>) to gather information and fe</w:t>
      </w:r>
      <w:r w:rsidR="00DC5533" w:rsidRPr="00DC5533">
        <w:rPr>
          <w:rFonts w:asciiTheme="minorHAnsi" w:hAnsiTheme="minorHAnsi"/>
          <w:sz w:val="22"/>
        </w:rPr>
        <w:t>edback from market participants</w:t>
      </w:r>
      <w:r w:rsidR="001B64B8">
        <w:rPr>
          <w:rFonts w:asciiTheme="minorHAnsi" w:hAnsiTheme="minorHAnsi"/>
          <w:sz w:val="22"/>
        </w:rPr>
        <w:t xml:space="preserve"> on the four options above and also their opinions on the current voting period; how the engagement of small Suppliers could be improved; and whether a text box currently on the DCUSA voting form asking for Parties to comment discourages Parties from voting on CPs. </w:t>
      </w:r>
    </w:p>
    <w:p w:rsidR="00630652" w:rsidRPr="005F2C03" w:rsidRDefault="00630652" w:rsidP="00630652">
      <w:pPr>
        <w:pStyle w:val="Heading1"/>
        <w:spacing w:line="360" w:lineRule="auto"/>
        <w:rPr>
          <w:rFonts w:asciiTheme="minorHAnsi" w:hAnsiTheme="minorHAnsi"/>
          <w:b/>
          <w:caps/>
          <w:sz w:val="22"/>
          <w:szCs w:val="20"/>
        </w:rPr>
      </w:pPr>
      <w:r w:rsidRPr="005F2C03">
        <w:rPr>
          <w:rFonts w:asciiTheme="minorHAnsi" w:hAnsiTheme="minorHAnsi"/>
          <w:b/>
          <w:caps/>
          <w:sz w:val="22"/>
          <w:szCs w:val="20"/>
        </w:rPr>
        <w:t xml:space="preserve">DCP </w:t>
      </w:r>
      <w:r w:rsidR="00093BA5" w:rsidRPr="005F2C03">
        <w:rPr>
          <w:rFonts w:asciiTheme="minorHAnsi" w:hAnsiTheme="minorHAnsi"/>
          <w:b/>
          <w:caps/>
          <w:sz w:val="22"/>
          <w:szCs w:val="20"/>
        </w:rPr>
        <w:t>214</w:t>
      </w:r>
      <w:r w:rsidRPr="005F2C03">
        <w:rPr>
          <w:rFonts w:asciiTheme="minorHAnsi" w:hAnsiTheme="minorHAnsi"/>
          <w:b/>
          <w:caps/>
          <w:sz w:val="22"/>
          <w:szCs w:val="20"/>
        </w:rPr>
        <w:t xml:space="preserve"> CONSULTATION</w:t>
      </w:r>
    </w:p>
    <w:p w:rsidR="00630652" w:rsidRPr="00521946" w:rsidRDefault="00630652" w:rsidP="00521946">
      <w:pPr>
        <w:pStyle w:val="Heading2"/>
        <w:keepNext w:val="0"/>
        <w:widowControl w:val="0"/>
        <w:spacing w:line="360" w:lineRule="auto"/>
        <w:ind w:left="578" w:hanging="578"/>
        <w:rPr>
          <w:rFonts w:ascii="Calibri" w:hAnsi="Calibri"/>
          <w:sz w:val="22"/>
          <w:szCs w:val="22"/>
        </w:rPr>
      </w:pPr>
      <w:r w:rsidRPr="005F2C03">
        <w:rPr>
          <w:rFonts w:asciiTheme="minorHAnsi" w:hAnsiTheme="minorHAnsi"/>
          <w:sz w:val="22"/>
        </w:rPr>
        <w:t xml:space="preserve">The DCP </w:t>
      </w:r>
      <w:r w:rsidR="00200647" w:rsidRPr="005F2C03">
        <w:rPr>
          <w:rFonts w:asciiTheme="minorHAnsi" w:hAnsiTheme="minorHAnsi"/>
          <w:sz w:val="22"/>
        </w:rPr>
        <w:t xml:space="preserve">214 </w:t>
      </w:r>
      <w:r w:rsidRPr="005F2C03">
        <w:rPr>
          <w:rFonts w:asciiTheme="minorHAnsi" w:hAnsiTheme="minorHAnsi"/>
          <w:sz w:val="22"/>
        </w:rPr>
        <w:t xml:space="preserve">consultation was issued on </w:t>
      </w:r>
      <w:r w:rsidR="00F235BA" w:rsidRPr="005F2C03">
        <w:rPr>
          <w:rFonts w:asciiTheme="minorHAnsi" w:hAnsiTheme="minorHAnsi"/>
          <w:sz w:val="22"/>
        </w:rPr>
        <w:t>31 October</w:t>
      </w:r>
      <w:r w:rsidR="00521946">
        <w:rPr>
          <w:rFonts w:asciiTheme="minorHAnsi" w:hAnsiTheme="minorHAnsi"/>
          <w:sz w:val="22"/>
        </w:rPr>
        <w:t xml:space="preserve"> </w:t>
      </w:r>
      <w:r w:rsidR="00521946" w:rsidRPr="00EF3B1E">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521946">
        <w:rPr>
          <w:rFonts w:asciiTheme="minorHAnsi" w:hAnsiTheme="minorHAnsi"/>
          <w:sz w:val="22"/>
        </w:rPr>
        <w:t xml:space="preserve">received. </w:t>
      </w:r>
    </w:p>
    <w:p w:rsidR="00630652" w:rsidRPr="005F2C03" w:rsidRDefault="00630652" w:rsidP="00630652">
      <w:pPr>
        <w:pStyle w:val="Heading2"/>
        <w:widowControl w:val="0"/>
        <w:spacing w:line="360" w:lineRule="auto"/>
        <w:ind w:left="567" w:hanging="567"/>
        <w:rPr>
          <w:rFonts w:asciiTheme="minorHAnsi" w:hAnsiTheme="minorHAnsi"/>
          <w:sz w:val="22"/>
        </w:rPr>
      </w:pPr>
      <w:r w:rsidRPr="005F2C03">
        <w:rPr>
          <w:rFonts w:asciiTheme="minorHAnsi" w:hAnsiTheme="minorHAnsi"/>
          <w:sz w:val="22"/>
        </w:rPr>
        <w:t xml:space="preserve">A summary of the responses received, and the Working Group’s conclusions are set out below. The full set of responses and the Working Group’s comments are provided in Attachment </w:t>
      </w:r>
      <w:r w:rsidR="009D23A2">
        <w:rPr>
          <w:rFonts w:asciiTheme="minorHAnsi" w:hAnsiTheme="minorHAnsi"/>
          <w:sz w:val="22"/>
        </w:rPr>
        <w:t>5</w:t>
      </w:r>
      <w:r w:rsidRPr="005F2C03">
        <w:rPr>
          <w:rFonts w:asciiTheme="minorHAnsi" w:hAnsiTheme="minorHAnsi"/>
          <w:sz w:val="22"/>
        </w:rPr>
        <w:t>.</w:t>
      </w:r>
    </w:p>
    <w:p w:rsidR="00630652" w:rsidRPr="005F2C03" w:rsidRDefault="00630652" w:rsidP="00630652">
      <w:pPr>
        <w:keepNext/>
        <w:rPr>
          <w:rFonts w:asciiTheme="minorHAnsi" w:hAnsiTheme="minorHAnsi"/>
          <w:b/>
          <w:bCs/>
          <w:iCs/>
          <w:sz w:val="22"/>
          <w:u w:val="single"/>
        </w:rPr>
      </w:pPr>
      <w:r w:rsidRPr="005F2C03">
        <w:rPr>
          <w:rFonts w:asciiTheme="minorHAnsi" w:hAnsiTheme="minorHAnsi"/>
          <w:b/>
          <w:sz w:val="22"/>
          <w:u w:val="single"/>
        </w:rPr>
        <w:t xml:space="preserve">Question 1 - Do you </w:t>
      </w:r>
      <w:r w:rsidR="00C92135" w:rsidRPr="005F2C03">
        <w:rPr>
          <w:rFonts w:asciiTheme="minorHAnsi" w:hAnsiTheme="minorHAnsi"/>
          <w:b/>
          <w:sz w:val="22"/>
          <w:u w:val="single"/>
        </w:rPr>
        <w:t xml:space="preserve">agree with </w:t>
      </w:r>
      <w:r w:rsidRPr="005F2C03">
        <w:rPr>
          <w:rFonts w:asciiTheme="minorHAnsi" w:hAnsiTheme="minorHAnsi"/>
          <w:b/>
          <w:sz w:val="22"/>
          <w:u w:val="single"/>
        </w:rPr>
        <w:t>the intent of the CP?</w:t>
      </w:r>
    </w:p>
    <w:p w:rsidR="00361908" w:rsidRPr="005F2C03" w:rsidRDefault="00630652" w:rsidP="00361908">
      <w:pPr>
        <w:pStyle w:val="Heading2"/>
        <w:widowControl w:val="0"/>
        <w:spacing w:line="360" w:lineRule="auto"/>
        <w:ind w:left="567" w:hanging="567"/>
        <w:rPr>
          <w:rFonts w:asciiTheme="minorHAnsi" w:hAnsiTheme="minorHAnsi"/>
          <w:b/>
          <w:bCs w:val="0"/>
          <w:iCs w:val="0"/>
          <w:sz w:val="22"/>
          <w:u w:val="single"/>
        </w:rPr>
      </w:pPr>
      <w:r w:rsidRPr="005F2C03">
        <w:rPr>
          <w:rFonts w:asciiTheme="minorHAnsi" w:hAnsiTheme="minorHAnsi"/>
          <w:sz w:val="22"/>
        </w:rPr>
        <w:t xml:space="preserve">The Working Group noted that </w:t>
      </w:r>
      <w:r w:rsidR="00C92135" w:rsidRPr="005F2C03">
        <w:rPr>
          <w:rFonts w:asciiTheme="minorHAnsi" w:hAnsiTheme="minorHAnsi"/>
          <w:sz w:val="22"/>
        </w:rPr>
        <w:t>seven respondents agreed with the inten</w:t>
      </w:r>
      <w:r w:rsidR="0022602F" w:rsidRPr="005F2C03">
        <w:rPr>
          <w:rFonts w:asciiTheme="minorHAnsi" w:hAnsiTheme="minorHAnsi"/>
          <w:sz w:val="22"/>
        </w:rPr>
        <w:t xml:space="preserve">t and one </w:t>
      </w:r>
      <w:r w:rsidR="00A76299" w:rsidRPr="005F2C03">
        <w:rPr>
          <w:rFonts w:asciiTheme="minorHAnsi" w:hAnsiTheme="minorHAnsi"/>
          <w:sz w:val="22"/>
        </w:rPr>
        <w:t xml:space="preserve">disagreed. Of the seven respondents that agreed, three expressed the view that there was no need to change the DCUSA change process; one respondent agreed with the aims </w:t>
      </w:r>
      <w:r w:rsidR="00A76299" w:rsidRPr="005F2C03">
        <w:rPr>
          <w:rFonts w:asciiTheme="minorHAnsi" w:hAnsiTheme="minorHAnsi"/>
          <w:sz w:val="22"/>
        </w:rPr>
        <w:lastRenderedPageBreak/>
        <w:t xml:space="preserve">but no the detail of the CP; and another did not agree with the way in which the CP was being developed. </w:t>
      </w:r>
    </w:p>
    <w:p w:rsidR="00630652" w:rsidRPr="005F2C03" w:rsidRDefault="00630652" w:rsidP="00361908">
      <w:pPr>
        <w:pStyle w:val="Heading2"/>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83023F">
      <w:pPr>
        <w:pStyle w:val="Heading2"/>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Pr="005F2C03" w:rsidRDefault="005F7A01" w:rsidP="00D06B84">
      <w:pPr>
        <w:keepNext/>
        <w:rPr>
          <w:rFonts w:asciiTheme="minorHAnsi" w:hAnsiTheme="minorHAnsi"/>
          <w:b/>
          <w:bCs/>
          <w:iCs/>
          <w:sz w:val="22"/>
          <w:u w:val="single"/>
        </w:rPr>
      </w:pPr>
      <w:r w:rsidRPr="005F2C03">
        <w:rPr>
          <w:rFonts w:asciiTheme="minorHAnsi" w:hAnsiTheme="minorHAnsi"/>
          <w:b/>
          <w:sz w:val="22"/>
          <w:u w:val="single"/>
        </w:rPr>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5A6DB0" w:rsidRPr="005F2C03" w:rsidRDefault="00E91417" w:rsidP="005A6DB0">
      <w:pPr>
        <w:pStyle w:val="Heading2"/>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 xml:space="preserve">two respondents express the viewpoint that DCUSA Objectives 2 and 3 are better facilitated; one respondent felt that they could not determine this until the DCP 214 solution was proposed; and one respondent felt that Objectives 2 and 4 are better facilitated. </w:t>
      </w:r>
    </w:p>
    <w:p w:rsidR="005F7A01" w:rsidRPr="005F2C03" w:rsidRDefault="005A6DB0" w:rsidP="00361908">
      <w:pPr>
        <w:pStyle w:val="Heading2"/>
        <w:spacing w:line="360" w:lineRule="auto"/>
        <w:ind w:left="567" w:hanging="567"/>
      </w:pPr>
      <w:r w:rsidRPr="005F2C03">
        <w:rPr>
          <w:rFonts w:asciiTheme="minorHAnsi" w:hAnsiTheme="minorHAnsi"/>
          <w:sz w:val="22"/>
          <w:szCs w:val="22"/>
        </w:rPr>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056B62" w:rsidRPr="005F2C03" w:rsidRDefault="00361908" w:rsidP="00056B62">
      <w:pPr>
        <w:keepNext/>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020ACF" w:rsidRPr="005F2C03" w:rsidRDefault="00102887" w:rsidP="00BD7A5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AD684D" w:rsidRPr="005F2C03" w:rsidRDefault="00AD684D" w:rsidP="00AD684D">
      <w:pPr>
        <w:keepNext/>
        <w:rPr>
          <w:rFonts w:ascii="Calibri" w:hAnsi="Calibri" w:cs="Calibri"/>
          <w:b/>
          <w:sz w:val="22"/>
          <w:szCs w:val="22"/>
          <w:u w:val="single"/>
        </w:rPr>
      </w:pPr>
      <w:r w:rsidRPr="005F2C03">
        <w:rPr>
          <w:rFonts w:asciiTheme="minorHAnsi" w:hAnsiTheme="minorHAnsi"/>
          <w:b/>
          <w:sz w:val="22"/>
          <w:u w:val="single"/>
        </w:rPr>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AD684D">
      <w:pPr>
        <w:keepNext/>
        <w:rPr>
          <w:rFonts w:ascii="Calibri" w:hAnsi="Calibri" w:cs="Calibri"/>
          <w:b/>
          <w:sz w:val="22"/>
          <w:szCs w:val="22"/>
          <w:u w:val="single"/>
        </w:rPr>
      </w:pPr>
    </w:p>
    <w:p w:rsidR="00AD684D" w:rsidRPr="005F2C03" w:rsidRDefault="00AD684D" w:rsidP="00AD684D">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w:t>
      </w:r>
      <w:r w:rsidRPr="005F2C03">
        <w:rPr>
          <w:rFonts w:asciiTheme="minorHAnsi" w:hAnsiTheme="minorHAnsi"/>
          <w:sz w:val="22"/>
          <w:szCs w:val="22"/>
        </w:rPr>
        <w:lastRenderedPageBreak/>
        <w:t xml:space="preserve">Option 1 would dilute the ability of a party group to veto a change; it may be difficult for members of the Panel to represent parties with opposing views; and this option was not sufficiently transparent. </w:t>
      </w:r>
    </w:p>
    <w:p w:rsidR="00AD684D" w:rsidRPr="005F2C03" w:rsidRDefault="00AD684D" w:rsidP="00AD684D">
      <w:pPr>
        <w:rPr>
          <w:b/>
          <w:u w:val="single"/>
        </w:rPr>
      </w:pPr>
    </w:p>
    <w:p w:rsidR="000D7FD0" w:rsidRPr="005F2C03" w:rsidRDefault="00F13922" w:rsidP="000D7FD0">
      <w:pPr>
        <w:keepNext/>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F13922">
      <w:pPr>
        <w:keepNext/>
        <w:rPr>
          <w:rFonts w:ascii="Calibri" w:hAnsi="Calibri" w:cs="Calibri"/>
          <w:b/>
          <w:sz w:val="22"/>
          <w:szCs w:val="22"/>
          <w:u w:val="single"/>
        </w:rPr>
      </w:pPr>
    </w:p>
    <w:p w:rsidR="00AD684D" w:rsidRPr="005F2C03" w:rsidRDefault="00F13922" w:rsidP="00AD684D">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introduce a “no interest or neutral” category into the voting mechanism</w:t>
      </w:r>
      <w:r w:rsidR="008335C3" w:rsidRPr="005F2C03">
        <w:rPr>
          <w:rFonts w:ascii="Calibri" w:hAnsi="Calibri" w:cs="Calibri"/>
          <w:sz w:val="22"/>
          <w:szCs w:val="22"/>
        </w:rPr>
        <w:t xml:space="preserve"> </w:t>
      </w:r>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would be difficult to reach thresholds for voting and mandate into DCUSA, the Working Group did feel that this option warranted further investigation. It was also noted by respondents that the lack of responsiveness of DCUSA parties maybe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w:t>
      </w:r>
      <w:r w:rsidRPr="005F2C03">
        <w:rPr>
          <w:rFonts w:ascii="Calibri" w:hAnsi="Calibri" w:cs="Calibri"/>
          <w:b/>
          <w:sz w:val="22"/>
          <w:szCs w:val="22"/>
          <w:u w:val="single"/>
        </w:rPr>
        <w:lastRenderedPageBreak/>
        <w:t xml:space="preserve">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Pr="005F2C03"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581917" w:rsidRPr="005F2C03"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p>
    <w:p w:rsidR="00475B42" w:rsidRPr="005F2C03"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DCUSA Voting Form, but it should optional and this should be highlighted to respondents, so that respondents are not discouraged from voting. This should be sent to the DCUSA Panel for consideration.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Ofgem representative mentioned that the comments in the box are extremely useful in the decision-making process.  </w:t>
      </w:r>
    </w:p>
    <w:p w:rsidR="00134A79" w:rsidRPr="005F2C03" w:rsidRDefault="00134A79" w:rsidP="00134A79"/>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lastRenderedPageBreak/>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maybe a good timescale for working group members but a longer voting period maybe needed for non-working group members.  </w:t>
      </w: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timetable making the time window challenging. This should be sent to the DCUSA Panel for consideration. </w:t>
      </w:r>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080E09" w:rsidRPr="005F2C03" w:rsidRDefault="00080E09"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Pr="005F2C0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potentially assigning a Working Group member to a small Party.  </w:t>
      </w:r>
    </w:p>
    <w:p w:rsidR="00990223" w:rsidRPr="005F2C03" w:rsidRDefault="00990223" w:rsidP="00990223"/>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lastRenderedPageBreak/>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E92AC4">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E92AC4">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agreed that half of </w:t>
      </w:r>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E92AC4">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1B64B8">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 xml:space="preserve">The Working Group noted that the 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CD7AFB">
      <w:pPr>
        <w:pStyle w:val="Heading2"/>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E92AC4" w:rsidP="00E92AC4">
      <w:pPr>
        <w:pStyle w:val="Heading1"/>
        <w:spacing w:line="360" w:lineRule="auto"/>
        <w:jc w:val="both"/>
        <w:rPr>
          <w:rFonts w:asciiTheme="minorHAnsi" w:hAnsiTheme="minorHAnsi"/>
          <w:b/>
          <w:sz w:val="22"/>
          <w:szCs w:val="22"/>
        </w:rPr>
      </w:pPr>
      <w:r w:rsidRPr="00CD7AFB">
        <w:rPr>
          <w:rFonts w:asciiTheme="minorHAnsi" w:hAnsiTheme="minorHAnsi"/>
          <w:b/>
          <w:sz w:val="22"/>
          <w:szCs w:val="22"/>
        </w:rPr>
        <w:t>ALTERNATE CHANGE PROPOSAL RAISED</w:t>
      </w:r>
    </w:p>
    <w:p w:rsidR="001B64B8" w:rsidRPr="00CD7AFB" w:rsidRDefault="00521946" w:rsidP="001B64B8">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215 Working Group agreed to progress two solutions</w:t>
      </w:r>
      <w:r w:rsidR="001B64B8" w:rsidRPr="00CD7AFB">
        <w:rPr>
          <w:rFonts w:asciiTheme="minorHAnsi" w:hAnsiTheme="minorHAnsi"/>
          <w:sz w:val="22"/>
          <w:szCs w:val="22"/>
        </w:rPr>
        <w:t xml:space="preserve"> </w:t>
      </w:r>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1B64B8" w:rsidP="001B64B8">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Pr>
          <w:rFonts w:asciiTheme="minorHAnsi" w:hAnsiTheme="minorHAnsi" w:cs="Verdana"/>
          <w:color w:val="000000"/>
          <w:sz w:val="22"/>
          <w:szCs w:val="22"/>
        </w:rPr>
        <w:t xml:space="preserve">Of the two options progressed, Option 3 reflects the intent of the submitted Change Proposal and is encompassed by the DCP 214 Legal Text. Option 4 required the </w:t>
      </w:r>
      <w:r>
        <w:rPr>
          <w:rFonts w:asciiTheme="minorHAnsi" w:hAnsiTheme="minorHAnsi" w:cs="Verdana"/>
          <w:color w:val="000000"/>
          <w:sz w:val="22"/>
          <w:szCs w:val="22"/>
        </w:rPr>
        <w:lastRenderedPageBreak/>
        <w:t xml:space="preserve">submission of an alternative CP (Attachment </w:t>
      </w:r>
      <w:r w:rsidR="002F7081">
        <w:rPr>
          <w:rFonts w:asciiTheme="minorHAnsi" w:hAnsiTheme="minorHAnsi" w:cs="Verdana"/>
          <w:color w:val="000000"/>
          <w:sz w:val="22"/>
          <w:szCs w:val="22"/>
        </w:rPr>
        <w:t>1B</w:t>
      </w:r>
      <w:r>
        <w:rPr>
          <w:rFonts w:asciiTheme="minorHAnsi" w:hAnsiTheme="minorHAnsi" w:cs="Verdana"/>
          <w:color w:val="000000"/>
          <w:sz w:val="22"/>
          <w:szCs w:val="22"/>
        </w:rPr>
        <w:t>) and alternative Legal Text</w:t>
      </w:r>
      <w:r w:rsidR="002F7081">
        <w:rPr>
          <w:rFonts w:asciiTheme="minorHAnsi" w:hAnsiTheme="minorHAnsi" w:cs="Verdana"/>
          <w:color w:val="000000"/>
          <w:sz w:val="22"/>
          <w:szCs w:val="22"/>
        </w:rPr>
        <w:t xml:space="preserve"> (Attachment 1A)</w:t>
      </w:r>
      <w:r>
        <w:rPr>
          <w:rFonts w:asciiTheme="minorHAnsi" w:hAnsiTheme="minorHAnsi" w:cs="Verdana"/>
          <w:color w:val="000000"/>
          <w:sz w:val="22"/>
          <w:szCs w:val="22"/>
        </w:rPr>
        <w:t xml:space="preserve">.  </w:t>
      </w:r>
    </w:p>
    <w:p w:rsidR="002540BC" w:rsidRPr="002540BC" w:rsidRDefault="00EA0AF2" w:rsidP="002540BC">
      <w:pPr>
        <w:pStyle w:val="Heading2"/>
        <w:keepNext w:val="0"/>
        <w:tabs>
          <w:tab w:val="clear" w:pos="576"/>
          <w:tab w:val="left" w:pos="567"/>
          <w:tab w:val="num" w:pos="709"/>
        </w:tabs>
        <w:spacing w:line="360" w:lineRule="auto"/>
        <w:ind w:left="578" w:hanging="578"/>
        <w:jc w:val="both"/>
      </w:pPr>
      <w:r>
        <w:rPr>
          <w:rFonts w:asciiTheme="minorHAnsi" w:hAnsiTheme="minorHAnsi" w:cs="Verdana"/>
          <w:color w:val="000000"/>
          <w:sz w:val="22"/>
          <w:szCs w:val="22"/>
        </w:rPr>
        <w:t>During an informal</w:t>
      </w:r>
      <w:r w:rsidR="007D47F9">
        <w:rPr>
          <w:rFonts w:asciiTheme="minorHAnsi" w:hAnsiTheme="minorHAnsi" w:cs="Verdana"/>
          <w:color w:val="000000"/>
          <w:sz w:val="22"/>
          <w:szCs w:val="22"/>
        </w:rPr>
        <w:t xml:space="preserve"> poll of the</w:t>
      </w:r>
      <w:r>
        <w:rPr>
          <w:rFonts w:asciiTheme="minorHAnsi" w:hAnsiTheme="minorHAnsi" w:cs="Verdana"/>
          <w:color w:val="000000"/>
          <w:sz w:val="22"/>
          <w:szCs w:val="22"/>
        </w:rPr>
        <w:t xml:space="preserve"> eight</w:t>
      </w:r>
      <w:r w:rsidR="007D47F9">
        <w:rPr>
          <w:rFonts w:asciiTheme="minorHAnsi" w:hAnsiTheme="minorHAnsi" w:cs="Verdana"/>
          <w:color w:val="000000"/>
          <w:sz w:val="22"/>
          <w:szCs w:val="22"/>
        </w:rPr>
        <w:t xml:space="preserve"> Working Group attendees at </w:t>
      </w:r>
      <w:r>
        <w:rPr>
          <w:rFonts w:asciiTheme="minorHAnsi" w:hAnsiTheme="minorHAnsi" w:cs="Verdana"/>
          <w:color w:val="000000"/>
          <w:sz w:val="22"/>
          <w:szCs w:val="22"/>
        </w:rPr>
        <w:t xml:space="preserve">a Working Group meeting that were eligible to vote, six attendees indicated a preference for Option 3 and two for Option 4 of the two solutions under consideration. </w:t>
      </w:r>
    </w:p>
    <w:p w:rsidR="009502B2" w:rsidRPr="005F2C03" w:rsidRDefault="00DC5A14" w:rsidP="009502B2">
      <w:pPr>
        <w:pStyle w:val="Heading1"/>
        <w:spacing w:line="360" w:lineRule="auto"/>
        <w:rPr>
          <w:rFonts w:asciiTheme="minorHAnsi" w:hAnsiTheme="minorHAnsi"/>
          <w:b/>
          <w:sz w:val="22"/>
          <w:szCs w:val="22"/>
        </w:rPr>
      </w:pPr>
      <w:r w:rsidRPr="005F2C03">
        <w:rPr>
          <w:rFonts w:asciiTheme="minorHAnsi" w:hAnsiTheme="minorHAnsi"/>
          <w:b/>
          <w:sz w:val="22"/>
          <w:szCs w:val="22"/>
        </w:rPr>
        <w:t>ASSESSMENT AGAINST THE DCUSA OBJECTIVES</w:t>
      </w:r>
    </w:p>
    <w:p w:rsidR="006918EE" w:rsidRPr="005F2C03" w:rsidRDefault="006918EE" w:rsidP="006918EE">
      <w:pPr>
        <w:pStyle w:val="Heading2"/>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considers that the following DCUSA Objectives are better facilitated by </w:t>
      </w:r>
      <w:r w:rsidR="00E92AC4" w:rsidRPr="005F2C03">
        <w:rPr>
          <w:rFonts w:asciiTheme="minorHAnsi" w:hAnsiTheme="minorHAnsi"/>
          <w:sz w:val="22"/>
          <w:szCs w:val="22"/>
        </w:rPr>
        <w:t xml:space="preserve">both </w:t>
      </w:r>
      <w:r w:rsidRPr="005F2C03">
        <w:rPr>
          <w:rFonts w:asciiTheme="minorHAnsi" w:hAnsiTheme="minorHAnsi"/>
          <w:sz w:val="22"/>
          <w:szCs w:val="22"/>
        </w:rPr>
        <w:t xml:space="preserve">DCP </w:t>
      </w:r>
      <w:r w:rsidR="00353201" w:rsidRPr="005F2C03">
        <w:rPr>
          <w:rFonts w:asciiTheme="minorHAnsi" w:hAnsiTheme="minorHAnsi"/>
          <w:sz w:val="22"/>
          <w:szCs w:val="22"/>
        </w:rPr>
        <w:t xml:space="preserve">214 and 214A. </w:t>
      </w:r>
    </w:p>
    <w:p w:rsidR="00353201" w:rsidRPr="005F2C03" w:rsidRDefault="00353201" w:rsidP="006918EE">
      <w:pPr>
        <w:keepNext/>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840867">
      <w:pPr>
        <w:pStyle w:val="Heading2"/>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is better facilitated by DCP 214 and 214A</w:t>
      </w:r>
      <w:r w:rsidR="006918EE" w:rsidRPr="005F2C03">
        <w:rPr>
          <w:rFonts w:asciiTheme="minorHAnsi" w:hAnsiTheme="minorHAnsi"/>
          <w:sz w:val="22"/>
          <w:szCs w:val="22"/>
        </w:rPr>
        <w:t xml:space="preserve">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353201">
      <w:pPr>
        <w:keepNext/>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840867" w:rsidRPr="005F2C03" w:rsidRDefault="00353201" w:rsidP="00840867">
      <w:pPr>
        <w:pStyle w:val="Heading2"/>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Four is better facilitated by DCP 214 and 214A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efficiency in that the outcome of voting is more representative. </w:t>
      </w:r>
    </w:p>
    <w:p w:rsidR="00DD5D6A" w:rsidRPr="005F2C03" w:rsidRDefault="00DD5D6A" w:rsidP="00DD5D6A">
      <w:pPr>
        <w:pStyle w:val="Heading1"/>
        <w:spacing w:line="360" w:lineRule="auto"/>
        <w:rPr>
          <w:rFonts w:asciiTheme="minorHAnsi" w:hAnsiTheme="minorHAnsi"/>
          <w:b/>
          <w:caps/>
          <w:sz w:val="22"/>
          <w:szCs w:val="20"/>
        </w:rPr>
      </w:pPr>
      <w:r w:rsidRPr="005F2C03">
        <w:rPr>
          <w:rFonts w:asciiTheme="minorHAnsi" w:hAnsiTheme="minorHAnsi"/>
          <w:b/>
          <w:caps/>
          <w:sz w:val="22"/>
          <w:szCs w:val="20"/>
        </w:rPr>
        <w:t>ENGAGEMENT with the authority</w:t>
      </w:r>
    </w:p>
    <w:p w:rsidR="00DD5D6A" w:rsidRPr="005F2C03" w:rsidRDefault="00DD5D6A" w:rsidP="00DD5D6A">
      <w:pPr>
        <w:pStyle w:val="Heading2"/>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9502B2">
      <w:pPr>
        <w:pStyle w:val="Heading1"/>
        <w:spacing w:line="360" w:lineRule="auto"/>
        <w:rPr>
          <w:rFonts w:asciiTheme="minorHAnsi" w:hAnsiTheme="minorHAnsi"/>
          <w:b/>
          <w:sz w:val="22"/>
          <w:szCs w:val="20"/>
        </w:rPr>
      </w:pPr>
      <w:r w:rsidRPr="00CB018F">
        <w:rPr>
          <w:rFonts w:asciiTheme="minorHAnsi" w:hAnsiTheme="minorHAnsi"/>
          <w:b/>
          <w:sz w:val="22"/>
          <w:szCs w:val="20"/>
        </w:rPr>
        <w:t>DCP 214 AND 214A</w:t>
      </w:r>
      <w:r w:rsidR="00DC5A14" w:rsidRPr="00CB018F">
        <w:rPr>
          <w:rFonts w:asciiTheme="minorHAnsi" w:hAnsiTheme="minorHAnsi"/>
          <w:b/>
          <w:sz w:val="22"/>
          <w:szCs w:val="20"/>
        </w:rPr>
        <w:t xml:space="preserve"> </w:t>
      </w:r>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CB018F" w:rsidRDefault="00CB018F" w:rsidP="00CB018F">
      <w:pPr>
        <w:ind w:left="432"/>
        <w:rPr>
          <w:rFonts w:asciiTheme="minorHAnsi" w:hAnsiTheme="minorHAnsi"/>
          <w:sz w:val="22"/>
          <w:szCs w:val="22"/>
          <w:u w:val="single"/>
        </w:rPr>
      </w:pPr>
      <w:r w:rsidRPr="002540BC">
        <w:rPr>
          <w:rFonts w:asciiTheme="minorHAnsi" w:hAnsiTheme="minorHAnsi"/>
          <w:sz w:val="22"/>
          <w:szCs w:val="22"/>
          <w:u w:val="single"/>
        </w:rPr>
        <w:t xml:space="preserve">DCP 214 </w:t>
      </w:r>
    </w:p>
    <w:p w:rsidR="00F050A3" w:rsidRPr="002540BC" w:rsidRDefault="00F050A3" w:rsidP="00F050A3">
      <w:pPr>
        <w:pStyle w:val="Heading2"/>
        <w:tabs>
          <w:tab w:val="num" w:pos="709"/>
        </w:tabs>
        <w:spacing w:line="360" w:lineRule="auto"/>
        <w:jc w:val="both"/>
        <w:rPr>
          <w:rFonts w:asciiTheme="minorHAnsi" w:hAnsiTheme="minorHAnsi" w:cstheme="minorHAnsi"/>
          <w:sz w:val="22"/>
          <w:szCs w:val="22"/>
        </w:rPr>
      </w:pPr>
      <w:r w:rsidRPr="002540BC">
        <w:rPr>
          <w:rFonts w:asciiTheme="minorHAnsi" w:hAnsiTheme="minorHAnsi" w:cstheme="minorHAnsi"/>
          <w:sz w:val="22"/>
          <w:szCs w:val="22"/>
        </w:rPr>
        <w:t xml:space="preserve">The draft legal text has been reviewed by the DCUSA Legal Advisor and is provided as Attachment 1A. </w:t>
      </w:r>
    </w:p>
    <w:p w:rsidR="00F050A3" w:rsidRPr="002540BC" w:rsidRDefault="00F050A3" w:rsidP="00F050A3">
      <w:pPr>
        <w:rPr>
          <w:rFonts w:asciiTheme="minorHAnsi" w:hAnsiTheme="minorHAnsi"/>
          <w:sz w:val="22"/>
          <w:szCs w:val="22"/>
          <w:u w:val="single"/>
        </w:rPr>
      </w:pPr>
    </w:p>
    <w:p w:rsidR="002540BC" w:rsidRPr="00F050A3" w:rsidRDefault="002540BC" w:rsidP="002540BC">
      <w:pPr>
        <w:pStyle w:val="Heading2"/>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lastRenderedPageBreak/>
        <w:t xml:space="preserve">The legal text amends Clauses 12 and 13 to reflect that the view that the outcome </w:t>
      </w:r>
      <w:commentRangeStart w:id="0"/>
      <w:r w:rsidRPr="002540BC">
        <w:rPr>
          <w:rFonts w:asciiTheme="minorHAnsi" w:hAnsiTheme="minorHAnsi"/>
          <w:sz w:val="22"/>
          <w:szCs w:val="22"/>
        </w:rPr>
        <w:t>of</w:t>
      </w:r>
      <w:commentRangeEnd w:id="0"/>
      <w:r w:rsidRPr="002540BC">
        <w:rPr>
          <w:rStyle w:val="CommentReference"/>
          <w:rFonts w:asciiTheme="minorHAnsi" w:hAnsiTheme="minorHAnsi" w:cs="Times New Roman"/>
          <w:bCs w:val="0"/>
          <w:iCs w:val="0"/>
          <w:sz w:val="22"/>
          <w:szCs w:val="22"/>
        </w:rPr>
        <w:commentReference w:id="0"/>
      </w:r>
      <w:r w:rsidRPr="002540BC">
        <w:rPr>
          <w:rFonts w:asciiTheme="minorHAnsi" w:hAnsiTheme="minorHAnsi"/>
          <w:sz w:val="22"/>
          <w:szCs w:val="22"/>
        </w:rPr>
        <w:t xml:space="preserve"> voting is to reflect the majority view of all Party Categories after the calculation has been performed on the voting within each Category. </w:t>
      </w:r>
    </w:p>
    <w:p w:rsidR="00CB018F" w:rsidRDefault="00CB018F" w:rsidP="00CB018F">
      <w:pPr>
        <w:ind w:left="432"/>
        <w:rPr>
          <w:rFonts w:asciiTheme="minorHAnsi" w:hAnsiTheme="minorHAnsi"/>
          <w:sz w:val="22"/>
          <w:szCs w:val="22"/>
          <w:u w:val="single"/>
        </w:rPr>
      </w:pPr>
      <w:r w:rsidRPr="002540BC">
        <w:rPr>
          <w:rFonts w:asciiTheme="minorHAnsi" w:hAnsiTheme="minorHAnsi"/>
          <w:sz w:val="22"/>
          <w:szCs w:val="22"/>
          <w:u w:val="single"/>
        </w:rPr>
        <w:t>DCP 214A</w:t>
      </w:r>
    </w:p>
    <w:p w:rsidR="00F050A3" w:rsidRDefault="00F050A3" w:rsidP="00CB018F">
      <w:pPr>
        <w:ind w:left="432"/>
        <w:rPr>
          <w:rFonts w:asciiTheme="minorHAnsi" w:hAnsiTheme="minorHAnsi"/>
          <w:sz w:val="22"/>
          <w:szCs w:val="22"/>
          <w:u w:val="single"/>
        </w:rPr>
      </w:pPr>
    </w:p>
    <w:p w:rsidR="00F050A3" w:rsidRDefault="00F050A3" w:rsidP="00F050A3">
      <w:pPr>
        <w:pStyle w:val="Heading2"/>
        <w:tabs>
          <w:tab w:val="num" w:pos="709"/>
        </w:tabs>
        <w:spacing w:line="360" w:lineRule="auto"/>
        <w:jc w:val="both"/>
        <w:rPr>
          <w:rFonts w:asciiTheme="minorHAnsi" w:hAnsiTheme="minorHAnsi" w:cstheme="minorHAnsi"/>
          <w:sz w:val="22"/>
          <w:szCs w:val="22"/>
        </w:rPr>
      </w:pPr>
      <w:r w:rsidRPr="00EA0AF2">
        <w:rPr>
          <w:rFonts w:asciiTheme="minorHAnsi" w:hAnsiTheme="minorHAnsi" w:cstheme="minorHAnsi"/>
          <w:sz w:val="22"/>
          <w:szCs w:val="22"/>
        </w:rPr>
        <w:t xml:space="preserve">The draft legal text has been reviewed by the DCUSA Legal Advisor and is provided as Attachment 1B. </w:t>
      </w:r>
    </w:p>
    <w:p w:rsidR="00F050A3" w:rsidRPr="00EA0AF2" w:rsidRDefault="00F050A3" w:rsidP="00F050A3">
      <w:pPr>
        <w:pStyle w:val="Heading2"/>
        <w:tabs>
          <w:tab w:val="num" w:pos="709"/>
        </w:tabs>
        <w:spacing w:line="360" w:lineRule="auto"/>
        <w:jc w:val="both"/>
        <w:rPr>
          <w:rFonts w:asciiTheme="minorHAnsi" w:hAnsiTheme="minorHAnsi" w:cstheme="minorHAnsi"/>
          <w:sz w:val="22"/>
          <w:szCs w:val="22"/>
        </w:rPr>
      </w:pPr>
      <w:r w:rsidRPr="00EA0AF2">
        <w:rPr>
          <w:rFonts w:asciiTheme="minorHAnsi" w:hAnsiTheme="minorHAnsi"/>
          <w:sz w:val="22"/>
          <w:szCs w:val="22"/>
        </w:rPr>
        <w:t xml:space="preserve">The legal text amends Clauses 12 and 13 to reflect that voting in each Party </w:t>
      </w:r>
      <w:commentRangeStart w:id="1"/>
      <w:r w:rsidRPr="00EA0AF2">
        <w:rPr>
          <w:rFonts w:asciiTheme="minorHAnsi" w:hAnsiTheme="minorHAnsi"/>
          <w:sz w:val="22"/>
          <w:szCs w:val="22"/>
        </w:rPr>
        <w:t>Category</w:t>
      </w:r>
      <w:commentRangeEnd w:id="1"/>
      <w:r w:rsidRPr="00EA0AF2">
        <w:rPr>
          <w:rStyle w:val="CommentReference"/>
          <w:rFonts w:asciiTheme="minorHAnsi" w:hAnsiTheme="minorHAnsi" w:cs="Times New Roman"/>
          <w:bCs w:val="0"/>
          <w:iCs w:val="0"/>
          <w:sz w:val="22"/>
          <w:szCs w:val="22"/>
        </w:rPr>
        <w:commentReference w:id="1"/>
      </w:r>
      <w:r w:rsidRPr="00EA0AF2">
        <w:rPr>
          <w:rFonts w:asciiTheme="minorHAnsi" w:hAnsiTheme="minorHAnsi"/>
          <w:sz w:val="22"/>
          <w:szCs w:val="22"/>
        </w:rPr>
        <w:t xml:space="preserve"> is such that the outcome of a Part 1 vote for each party category is to accept if more than 50% of the weighted vote, when considered against all parties in the category, is to accept and should be to reject if more than 50% of the weighted vote, when considered against all parties in the category, is to reject; and the outcome of a Part 2 vote for each party category is to accept if more than 65% of the weighted vote, when considered against all parties in the category, is to accept and should be to reject if more than 35% of the weighted vote, when considered against all parties in the category, is to reject. The outcome across all parties should be a recommendation to reject if any party category’s calculation results in rejection, to accept if no party categories reject and at least one party category accepts and to withdraw/send back the change in all other cases. </w:t>
      </w:r>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t>ENVIRONMENTAL IMPACT</w:t>
      </w:r>
    </w:p>
    <w:p w:rsidR="00F050A3" w:rsidRPr="002F7081" w:rsidRDefault="00F050A3" w:rsidP="00F050A3">
      <w:pPr>
        <w:pStyle w:val="Heading2"/>
        <w:widowControl w:val="0"/>
        <w:spacing w:line="360" w:lineRule="auto"/>
        <w:ind w:left="567" w:hanging="567"/>
        <w:rPr>
          <w:rFonts w:asciiTheme="minorHAnsi" w:hAnsiTheme="minorHAnsi" w:cs="Verdana"/>
          <w:sz w:val="22"/>
        </w:rPr>
      </w:pPr>
      <w:r w:rsidRPr="002F7081">
        <w:rPr>
          <w:rFonts w:asciiTheme="minorHAnsi" w:hAnsiTheme="minorHAnsi" w:cs="Verdana"/>
          <w:sz w:val="22"/>
        </w:rPr>
        <w:t>In accordance with DCUSA clause 11.14.6, the Working Group assessed whether there would be a material impact on greenhouse gas emissions if DCP 214 and 214A were implemented.  The Working Group did not identify any material impact on greenhouse 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implementation date proposed for DCP 214/214A is the first release after Authority consent.  </w:t>
      </w:r>
    </w:p>
    <w:p w:rsidR="00F050A3" w:rsidRPr="002540BC" w:rsidRDefault="00F050A3" w:rsidP="00F050A3">
      <w:pPr>
        <w:rPr>
          <w:rFonts w:asciiTheme="minorHAnsi" w:hAnsiTheme="minorHAnsi"/>
          <w:sz w:val="22"/>
          <w:szCs w:val="22"/>
          <w:u w:val="single"/>
        </w:rPr>
      </w:pP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lastRenderedPageBreak/>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p w:rsidR="00BF0B49" w:rsidRPr="005F2C03" w:rsidRDefault="00BF0B49" w:rsidP="00BF0B49">
      <w:pPr>
        <w:rPr>
          <w:rFonts w:asciiTheme="minorHAnsi" w:hAnsiTheme="minorHAnsi"/>
          <w:sz w:val="22"/>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0"/>
        <w:gridCol w:w="3480"/>
      </w:tblGrid>
      <w:tr w:rsidR="00BF0B49" w:rsidRPr="005F2C03" w:rsidTr="002A770C">
        <w:trPr>
          <w:trHeight w:val="257"/>
          <w:jc w:val="center"/>
        </w:trPr>
        <w:tc>
          <w:tcPr>
            <w:tcW w:w="3480" w:type="dxa"/>
          </w:tcPr>
          <w:p w:rsidR="00BF0B49" w:rsidRPr="005F2C03" w:rsidRDefault="00BF0B49" w:rsidP="002A770C">
            <w:pPr>
              <w:rPr>
                <w:rFonts w:asciiTheme="minorHAnsi" w:hAnsiTheme="minorHAnsi"/>
                <w:b/>
                <w:sz w:val="22"/>
                <w:szCs w:val="20"/>
              </w:rPr>
            </w:pPr>
            <w:r w:rsidRPr="005F2C03">
              <w:rPr>
                <w:rFonts w:asciiTheme="minorHAnsi" w:hAnsiTheme="minorHAnsi"/>
                <w:b/>
                <w:sz w:val="22"/>
                <w:szCs w:val="20"/>
              </w:rPr>
              <w:t>Activity</w:t>
            </w:r>
          </w:p>
        </w:tc>
        <w:tc>
          <w:tcPr>
            <w:tcW w:w="3480" w:type="dxa"/>
          </w:tcPr>
          <w:p w:rsidR="00BF0B49" w:rsidRPr="005F2C03" w:rsidRDefault="00BF0B49" w:rsidP="002A770C">
            <w:pPr>
              <w:rPr>
                <w:rFonts w:asciiTheme="minorHAnsi" w:hAnsiTheme="minorHAnsi"/>
                <w:b/>
                <w:sz w:val="22"/>
                <w:szCs w:val="20"/>
              </w:rPr>
            </w:pPr>
            <w:r w:rsidRPr="005F2C03">
              <w:rPr>
                <w:rFonts w:asciiTheme="minorHAnsi" w:hAnsiTheme="minorHAnsi"/>
                <w:b/>
                <w:sz w:val="22"/>
                <w:szCs w:val="20"/>
              </w:rPr>
              <w:t>Date</w:t>
            </w:r>
          </w:p>
        </w:tc>
      </w:tr>
      <w:tr w:rsidR="00BF0B49" w:rsidRPr="005F2C03" w:rsidTr="002A770C">
        <w:trPr>
          <w:trHeight w:val="257"/>
          <w:jc w:val="center"/>
        </w:trPr>
        <w:tc>
          <w:tcPr>
            <w:tcW w:w="3480" w:type="dxa"/>
          </w:tcPr>
          <w:p w:rsidR="00BF0B49" w:rsidRPr="005F2C03" w:rsidRDefault="00BF0B49" w:rsidP="002A770C">
            <w:pPr>
              <w:rPr>
                <w:rFonts w:asciiTheme="minorHAnsi" w:hAnsiTheme="minorHAnsi"/>
                <w:sz w:val="22"/>
                <w:szCs w:val="20"/>
              </w:rPr>
            </w:pPr>
            <w:r w:rsidRPr="005F2C03">
              <w:rPr>
                <w:rFonts w:asciiTheme="minorHAnsi" w:hAnsiTheme="minorHAnsi"/>
                <w:sz w:val="22"/>
                <w:szCs w:val="20"/>
              </w:rPr>
              <w:t>Change Report issued for voting</w:t>
            </w:r>
          </w:p>
        </w:tc>
        <w:tc>
          <w:tcPr>
            <w:tcW w:w="3480" w:type="dxa"/>
          </w:tcPr>
          <w:p w:rsidR="00BF0B49" w:rsidRPr="005F2C03" w:rsidRDefault="00EC7C08" w:rsidP="002A770C">
            <w:pPr>
              <w:rPr>
                <w:rFonts w:asciiTheme="minorHAnsi" w:hAnsiTheme="minorHAnsi"/>
                <w:sz w:val="22"/>
                <w:szCs w:val="20"/>
              </w:rPr>
            </w:pPr>
            <w:r w:rsidRPr="005F2C03">
              <w:rPr>
                <w:rFonts w:asciiTheme="minorHAnsi" w:hAnsiTheme="minorHAnsi"/>
                <w:sz w:val="22"/>
                <w:szCs w:val="20"/>
              </w:rPr>
              <w:t>20 March 2015</w:t>
            </w:r>
          </w:p>
        </w:tc>
      </w:tr>
      <w:tr w:rsidR="00BF0B49" w:rsidRPr="005F2C03" w:rsidTr="002A770C">
        <w:trPr>
          <w:trHeight w:val="241"/>
          <w:jc w:val="center"/>
        </w:trPr>
        <w:tc>
          <w:tcPr>
            <w:tcW w:w="3480" w:type="dxa"/>
          </w:tcPr>
          <w:p w:rsidR="00BF0B49" w:rsidRPr="005F2C03" w:rsidRDefault="00BF0B49" w:rsidP="002A770C">
            <w:pPr>
              <w:rPr>
                <w:rFonts w:asciiTheme="minorHAnsi" w:hAnsiTheme="minorHAnsi"/>
                <w:sz w:val="22"/>
                <w:szCs w:val="20"/>
              </w:rPr>
            </w:pPr>
            <w:r w:rsidRPr="005F2C03">
              <w:rPr>
                <w:rFonts w:asciiTheme="minorHAnsi" w:hAnsiTheme="minorHAnsi"/>
                <w:sz w:val="22"/>
                <w:szCs w:val="20"/>
              </w:rPr>
              <w:t>Voting closes</w:t>
            </w:r>
          </w:p>
        </w:tc>
        <w:tc>
          <w:tcPr>
            <w:tcW w:w="3480" w:type="dxa"/>
          </w:tcPr>
          <w:p w:rsidR="00BF0B49" w:rsidRPr="005F2C03" w:rsidRDefault="00EC7C08" w:rsidP="002A770C">
            <w:pPr>
              <w:rPr>
                <w:rFonts w:asciiTheme="minorHAnsi" w:hAnsiTheme="minorHAnsi"/>
                <w:sz w:val="22"/>
                <w:szCs w:val="20"/>
              </w:rPr>
            </w:pPr>
            <w:r w:rsidRPr="005F2C03">
              <w:rPr>
                <w:rFonts w:asciiTheme="minorHAnsi" w:hAnsiTheme="minorHAnsi"/>
                <w:sz w:val="22"/>
                <w:szCs w:val="20"/>
              </w:rPr>
              <w:t>10 April 2015</w:t>
            </w:r>
          </w:p>
        </w:tc>
      </w:tr>
      <w:tr w:rsidR="00BF0B49" w:rsidRPr="005F2C03" w:rsidTr="002A770C">
        <w:trPr>
          <w:trHeight w:val="257"/>
          <w:jc w:val="center"/>
        </w:trPr>
        <w:tc>
          <w:tcPr>
            <w:tcW w:w="3480" w:type="dxa"/>
          </w:tcPr>
          <w:p w:rsidR="00BF0B49" w:rsidRPr="005F2C03" w:rsidRDefault="004B7D21" w:rsidP="004B7D21">
            <w:pPr>
              <w:rPr>
                <w:rFonts w:asciiTheme="minorHAnsi" w:hAnsiTheme="minorHAnsi"/>
                <w:sz w:val="22"/>
                <w:szCs w:val="20"/>
              </w:rPr>
            </w:pPr>
            <w:r w:rsidRPr="005F2C03">
              <w:rPr>
                <w:rFonts w:asciiTheme="minorHAnsi" w:hAnsiTheme="minorHAnsi"/>
                <w:sz w:val="22"/>
                <w:szCs w:val="20"/>
              </w:rPr>
              <w:t>Change Declaration Issued</w:t>
            </w:r>
          </w:p>
        </w:tc>
        <w:tc>
          <w:tcPr>
            <w:tcW w:w="3480" w:type="dxa"/>
          </w:tcPr>
          <w:p w:rsidR="00BF0B49" w:rsidRPr="005F2C03" w:rsidRDefault="00EC7C08" w:rsidP="00EC7C08">
            <w:pPr>
              <w:rPr>
                <w:rFonts w:asciiTheme="minorHAnsi" w:hAnsiTheme="minorHAnsi"/>
                <w:sz w:val="22"/>
                <w:szCs w:val="20"/>
              </w:rPr>
            </w:pPr>
            <w:r w:rsidRPr="005F2C03">
              <w:rPr>
                <w:rFonts w:asciiTheme="minorHAnsi" w:hAnsiTheme="minorHAnsi"/>
                <w:sz w:val="22"/>
                <w:szCs w:val="20"/>
              </w:rPr>
              <w:t>14 April 2015</w:t>
            </w:r>
          </w:p>
        </w:tc>
      </w:tr>
      <w:tr w:rsidR="00BF0B49" w:rsidRPr="005F2C03" w:rsidTr="002A770C">
        <w:trPr>
          <w:trHeight w:val="257"/>
          <w:jc w:val="center"/>
        </w:trPr>
        <w:tc>
          <w:tcPr>
            <w:tcW w:w="3480" w:type="dxa"/>
          </w:tcPr>
          <w:p w:rsidR="00BF0B49" w:rsidRPr="005F2C03" w:rsidRDefault="00BF0B49" w:rsidP="002A770C">
            <w:pPr>
              <w:rPr>
                <w:rFonts w:asciiTheme="minorHAnsi" w:hAnsiTheme="minorHAnsi"/>
                <w:sz w:val="22"/>
                <w:szCs w:val="20"/>
              </w:rPr>
            </w:pPr>
            <w:r w:rsidRPr="005F2C03">
              <w:rPr>
                <w:rFonts w:asciiTheme="minorHAnsi" w:hAnsiTheme="minorHAnsi"/>
                <w:sz w:val="22"/>
                <w:szCs w:val="20"/>
              </w:rPr>
              <w:t>Authority Determination</w:t>
            </w:r>
          </w:p>
        </w:tc>
        <w:tc>
          <w:tcPr>
            <w:tcW w:w="3480" w:type="dxa"/>
          </w:tcPr>
          <w:p w:rsidR="00BF0B49" w:rsidRPr="005F2C03" w:rsidRDefault="00C303BF" w:rsidP="00C303BF">
            <w:pPr>
              <w:rPr>
                <w:rFonts w:asciiTheme="minorHAnsi" w:hAnsiTheme="minorHAnsi"/>
                <w:sz w:val="22"/>
                <w:szCs w:val="20"/>
              </w:rPr>
            </w:pPr>
            <w:r w:rsidRPr="005F2C03">
              <w:rPr>
                <w:rFonts w:asciiTheme="minorHAnsi" w:hAnsiTheme="minorHAnsi"/>
                <w:sz w:val="22"/>
                <w:szCs w:val="20"/>
              </w:rPr>
              <w:t xml:space="preserve">19 May 2015 </w:t>
            </w:r>
          </w:p>
        </w:tc>
      </w:tr>
      <w:tr w:rsidR="00BF0B49" w:rsidRPr="00E92AC4" w:rsidTr="002A770C">
        <w:trPr>
          <w:trHeight w:val="273"/>
          <w:jc w:val="center"/>
        </w:trPr>
        <w:tc>
          <w:tcPr>
            <w:tcW w:w="3480" w:type="dxa"/>
          </w:tcPr>
          <w:p w:rsidR="00BF0B49" w:rsidRPr="005F2C03" w:rsidRDefault="00BF0B49" w:rsidP="0042369E">
            <w:pPr>
              <w:rPr>
                <w:rFonts w:asciiTheme="minorHAnsi" w:hAnsiTheme="minorHAnsi"/>
                <w:sz w:val="22"/>
                <w:szCs w:val="20"/>
              </w:rPr>
            </w:pPr>
            <w:r w:rsidRPr="005F2C03">
              <w:rPr>
                <w:rFonts w:asciiTheme="minorHAnsi" w:hAnsiTheme="minorHAnsi"/>
                <w:sz w:val="22"/>
                <w:szCs w:val="20"/>
              </w:rPr>
              <w:t xml:space="preserve">DCP </w:t>
            </w:r>
            <w:r w:rsidR="0042369E" w:rsidRPr="005F2C03">
              <w:rPr>
                <w:rFonts w:asciiTheme="minorHAnsi" w:hAnsiTheme="minorHAnsi"/>
                <w:sz w:val="22"/>
                <w:szCs w:val="20"/>
              </w:rPr>
              <w:t>214/214A</w:t>
            </w:r>
            <w:r w:rsidRPr="005F2C03">
              <w:rPr>
                <w:rFonts w:asciiTheme="minorHAnsi" w:hAnsiTheme="minorHAnsi"/>
                <w:sz w:val="22"/>
                <w:szCs w:val="20"/>
              </w:rPr>
              <w:t xml:space="preserve">  Implemented</w:t>
            </w:r>
          </w:p>
        </w:tc>
        <w:tc>
          <w:tcPr>
            <w:tcW w:w="3480" w:type="dxa"/>
          </w:tcPr>
          <w:p w:rsidR="00BF0B49" w:rsidRPr="005F2C03" w:rsidRDefault="00E96F18" w:rsidP="002A770C">
            <w:pPr>
              <w:rPr>
                <w:rFonts w:asciiTheme="minorHAnsi" w:hAnsiTheme="minorHAnsi"/>
                <w:sz w:val="22"/>
                <w:szCs w:val="20"/>
              </w:rPr>
            </w:pPr>
            <w:r w:rsidRPr="005F2C03">
              <w:rPr>
                <w:rFonts w:asciiTheme="minorHAnsi" w:hAnsiTheme="minorHAnsi"/>
                <w:sz w:val="22"/>
                <w:szCs w:val="20"/>
              </w:rPr>
              <w:t>25 June 2015</w:t>
            </w:r>
          </w:p>
        </w:tc>
      </w:tr>
    </w:tbl>
    <w:p w:rsidR="00BF0B49" w:rsidRPr="00E92AC4" w:rsidRDefault="00BF0B49" w:rsidP="00BF0B49">
      <w:pPr>
        <w:rPr>
          <w:rFonts w:asciiTheme="minorHAnsi" w:hAnsiTheme="minorHAnsi"/>
          <w:sz w:val="28"/>
          <w:highlight w:val="yellow"/>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2F7081" w:rsidRDefault="00BF0B49" w:rsidP="007D29BC">
      <w:pPr>
        <w:pStyle w:val="Heading2"/>
        <w:spacing w:line="360" w:lineRule="auto"/>
        <w:rPr>
          <w:rFonts w:asciiTheme="minorHAnsi" w:hAnsiTheme="minorHAnsi"/>
          <w:sz w:val="22"/>
          <w:szCs w:val="20"/>
        </w:rPr>
      </w:pPr>
      <w:r w:rsidRPr="002F7081">
        <w:rPr>
          <w:rFonts w:asciiTheme="minorHAnsi" w:hAnsiTheme="minorHAnsi"/>
          <w:sz w:val="22"/>
          <w:szCs w:val="20"/>
        </w:rPr>
        <w:t xml:space="preserve">Parties are invited to consider </w:t>
      </w:r>
      <w:r w:rsidR="00020ACF" w:rsidRPr="002F7081">
        <w:rPr>
          <w:rFonts w:asciiTheme="minorHAnsi" w:hAnsiTheme="minorHAnsi"/>
          <w:sz w:val="22"/>
          <w:szCs w:val="20"/>
        </w:rPr>
        <w:t xml:space="preserve">the </w:t>
      </w:r>
      <w:r w:rsidR="005F2C03" w:rsidRPr="002F7081">
        <w:rPr>
          <w:rFonts w:asciiTheme="minorHAnsi" w:hAnsiTheme="minorHAnsi"/>
          <w:sz w:val="22"/>
          <w:szCs w:val="20"/>
        </w:rPr>
        <w:t>proposed amendment</w:t>
      </w:r>
      <w:r w:rsidR="002F7081" w:rsidRPr="002F7081">
        <w:rPr>
          <w:rFonts w:asciiTheme="minorHAnsi" w:hAnsiTheme="minorHAnsi"/>
          <w:sz w:val="22"/>
          <w:szCs w:val="20"/>
        </w:rPr>
        <w:t>s</w:t>
      </w:r>
      <w:r w:rsidR="005F2C03" w:rsidRPr="002F7081">
        <w:rPr>
          <w:rFonts w:asciiTheme="minorHAnsi" w:hAnsiTheme="minorHAnsi"/>
          <w:sz w:val="22"/>
          <w:szCs w:val="20"/>
        </w:rPr>
        <w:t xml:space="preserve"> (Attachment </w:t>
      </w:r>
      <w:r w:rsidR="002F7081" w:rsidRPr="002F7081">
        <w:rPr>
          <w:rFonts w:asciiTheme="minorHAnsi" w:hAnsiTheme="minorHAnsi"/>
          <w:sz w:val="22"/>
          <w:szCs w:val="20"/>
        </w:rPr>
        <w:t>1A and 1B</w:t>
      </w:r>
      <w:r w:rsidRPr="002F7081">
        <w:rPr>
          <w:rFonts w:asciiTheme="minorHAnsi" w:hAnsiTheme="minorHAnsi"/>
          <w:sz w:val="22"/>
          <w:szCs w:val="20"/>
        </w:rPr>
        <w:t xml:space="preserve">) and submit their votes using the Voting form </w:t>
      </w:r>
      <w:r w:rsidR="005F2C03" w:rsidRPr="002F7081">
        <w:rPr>
          <w:rFonts w:asciiTheme="minorHAnsi" w:hAnsiTheme="minorHAnsi"/>
          <w:sz w:val="22"/>
          <w:szCs w:val="20"/>
        </w:rPr>
        <w:t xml:space="preserve">(Attachment </w:t>
      </w:r>
      <w:r w:rsidR="002F7081" w:rsidRPr="002F7081">
        <w:rPr>
          <w:rFonts w:asciiTheme="minorHAnsi" w:hAnsiTheme="minorHAnsi"/>
          <w:sz w:val="22"/>
          <w:szCs w:val="20"/>
        </w:rPr>
        <w:t>3</w:t>
      </w:r>
      <w:r w:rsidRPr="002F7081">
        <w:rPr>
          <w:rFonts w:asciiTheme="minorHAnsi" w:hAnsiTheme="minorHAnsi"/>
          <w:sz w:val="22"/>
          <w:szCs w:val="20"/>
        </w:rPr>
        <w:t xml:space="preserve">) to dcusa@electralink.co.uk by </w:t>
      </w:r>
      <w:r w:rsidR="00912BD8" w:rsidRPr="002F7081">
        <w:rPr>
          <w:rFonts w:asciiTheme="minorHAnsi" w:hAnsiTheme="minorHAnsi"/>
          <w:b/>
          <w:sz w:val="22"/>
          <w:szCs w:val="20"/>
        </w:rPr>
        <w:t>10 April 2015</w:t>
      </w:r>
      <w:r w:rsidRPr="002F7081">
        <w:rPr>
          <w:rFonts w:asciiTheme="minorHAnsi" w:hAnsiTheme="minorHAnsi"/>
          <w:sz w:val="22"/>
          <w:szCs w:val="20"/>
        </w:rPr>
        <w:t>.</w:t>
      </w:r>
    </w:p>
    <w:p w:rsidR="00BF0B49" w:rsidRPr="002F7081" w:rsidRDefault="00BF0B49" w:rsidP="00BF0B49">
      <w:pPr>
        <w:pStyle w:val="Heading2"/>
        <w:spacing w:line="360" w:lineRule="auto"/>
        <w:rPr>
          <w:rFonts w:asciiTheme="minorHAnsi" w:hAnsiTheme="minorHAnsi"/>
          <w:sz w:val="22"/>
          <w:szCs w:val="20"/>
        </w:rPr>
      </w:pPr>
      <w:r w:rsidRPr="002F7081">
        <w:rPr>
          <w:rFonts w:asciiTheme="minorHAnsi" w:hAnsiTheme="minorHAnsi"/>
          <w:sz w:val="22"/>
          <w:szCs w:val="20"/>
        </w:rPr>
        <w:t>If you have any questions about this paper or the DCUSA Change P</w:t>
      </w:r>
      <w:r w:rsidR="00DC5A14" w:rsidRPr="002F7081">
        <w:rPr>
          <w:rFonts w:asciiTheme="minorHAnsi" w:hAnsiTheme="minorHAnsi"/>
          <w:sz w:val="22"/>
          <w:szCs w:val="20"/>
        </w:rPr>
        <w:t>rocess please contact the DCUSA</w:t>
      </w:r>
      <w:r w:rsidRPr="002F7081">
        <w:rPr>
          <w:rFonts w:asciiTheme="minorHAnsi" w:hAnsiTheme="minorHAnsi"/>
          <w:sz w:val="22"/>
          <w:szCs w:val="20"/>
        </w:rPr>
        <w:t xml:space="preserve"> by email to </w:t>
      </w:r>
      <w:hyperlink r:id="rId12" w:history="1">
        <w:r w:rsidRPr="002F7081">
          <w:rPr>
            <w:rStyle w:val="Hyperlink"/>
            <w:rFonts w:asciiTheme="minorHAnsi" w:hAnsiTheme="minorHAnsi"/>
            <w:sz w:val="22"/>
            <w:szCs w:val="20"/>
          </w:rPr>
          <w:t>dcusa@electralink.co.uk</w:t>
        </w:r>
      </w:hyperlink>
      <w:r w:rsidRPr="002F7081">
        <w:rPr>
          <w:rFonts w:asciiTheme="minorHAnsi" w:hAnsiTheme="minorHAnsi"/>
          <w:sz w:val="22"/>
          <w:szCs w:val="20"/>
        </w:rPr>
        <w:t xml:space="preserve"> or telephone 020 7432 </w:t>
      </w:r>
      <w:r w:rsidR="00E92AC4" w:rsidRPr="002F7081">
        <w:rPr>
          <w:rFonts w:asciiTheme="minorHAnsi" w:hAnsiTheme="minorHAnsi"/>
          <w:sz w:val="22"/>
          <w:szCs w:val="20"/>
        </w:rPr>
        <w:t>2840</w:t>
      </w:r>
      <w:r w:rsidRPr="002F7081">
        <w:rPr>
          <w:rFonts w:asciiTheme="minorHAnsi" w:hAnsiTheme="minorHAnsi"/>
          <w:sz w:val="22"/>
          <w:szCs w:val="20"/>
        </w:rPr>
        <w:t>.</w:t>
      </w:r>
    </w:p>
    <w:p w:rsidR="00CB018F" w:rsidRDefault="00CB018F" w:rsidP="00224683">
      <w:pPr>
        <w:spacing w:line="360" w:lineRule="auto"/>
        <w:rPr>
          <w:rFonts w:asciiTheme="minorHAnsi" w:hAnsiTheme="minorHAnsi"/>
          <w:sz w:val="22"/>
          <w:szCs w:val="20"/>
        </w:rPr>
      </w:pPr>
    </w:p>
    <w:p w:rsidR="00CB018F" w:rsidRPr="002F7081" w:rsidRDefault="00CB018F" w:rsidP="00224683">
      <w:pPr>
        <w:spacing w:line="360" w:lineRule="auto"/>
        <w:rPr>
          <w:rFonts w:asciiTheme="minorHAnsi" w:hAnsiTheme="minorHAnsi"/>
          <w:sz w:val="22"/>
          <w:szCs w:val="20"/>
        </w:rPr>
      </w:pPr>
    </w:p>
    <w:p w:rsidR="00E8599C" w:rsidRPr="00DD5D6A" w:rsidRDefault="00392849" w:rsidP="00224683">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t>Attachments</w:t>
      </w:r>
    </w:p>
    <w:p w:rsidR="002D7F11" w:rsidRDefault="007D29BC" w:rsidP="00814D9B">
      <w:pPr>
        <w:pStyle w:val="Heading1"/>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sidR="002F7081">
        <w:rPr>
          <w:rFonts w:asciiTheme="minorHAnsi" w:hAnsiTheme="minorHAnsi"/>
          <w:sz w:val="22"/>
          <w:szCs w:val="20"/>
        </w:rPr>
        <w:t>A</w:t>
      </w:r>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63417C" w:rsidRPr="00DD5D6A">
        <w:rPr>
          <w:rFonts w:asciiTheme="minorHAnsi" w:hAnsiTheme="minorHAnsi"/>
          <w:sz w:val="22"/>
          <w:szCs w:val="20"/>
        </w:rPr>
        <w:t xml:space="preserve"> </w:t>
      </w:r>
      <w:r w:rsidR="002F7081">
        <w:rPr>
          <w:rFonts w:asciiTheme="minorHAnsi" w:hAnsiTheme="minorHAnsi"/>
          <w:sz w:val="22"/>
          <w:szCs w:val="20"/>
        </w:rPr>
        <w:t>Legal Text</w:t>
      </w:r>
    </w:p>
    <w:p w:rsidR="002F7081" w:rsidRDefault="002F7081" w:rsidP="002F7081">
      <w:pPr>
        <w:pStyle w:val="Heading1"/>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Pr>
          <w:rFonts w:asciiTheme="minorHAnsi" w:hAnsiTheme="minorHAnsi"/>
          <w:sz w:val="22"/>
          <w:szCs w:val="20"/>
        </w:rPr>
        <w:t>B</w:t>
      </w:r>
      <w:r w:rsidRPr="00DD5D6A">
        <w:rPr>
          <w:rFonts w:asciiTheme="minorHAnsi" w:hAnsiTheme="minorHAnsi"/>
          <w:sz w:val="22"/>
          <w:szCs w:val="20"/>
        </w:rPr>
        <w:t xml:space="preserve"> – </w:t>
      </w:r>
      <w:r>
        <w:rPr>
          <w:rFonts w:asciiTheme="minorHAnsi" w:hAnsiTheme="minorHAnsi"/>
          <w:sz w:val="22"/>
          <w:szCs w:val="20"/>
        </w:rPr>
        <w:t>DCP 214A Legal Text</w:t>
      </w:r>
    </w:p>
    <w:p w:rsidR="002F7081" w:rsidRDefault="002F7081" w:rsidP="002F7081">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2A</w:t>
      </w:r>
      <w:r w:rsidRPr="00DD5D6A">
        <w:rPr>
          <w:rFonts w:asciiTheme="minorHAnsi" w:hAnsiTheme="minorHAnsi"/>
          <w:sz w:val="22"/>
          <w:szCs w:val="20"/>
        </w:rPr>
        <w:t xml:space="preserve"> – </w:t>
      </w:r>
      <w:r>
        <w:rPr>
          <w:rFonts w:asciiTheme="minorHAnsi" w:hAnsiTheme="minorHAnsi"/>
          <w:sz w:val="22"/>
          <w:szCs w:val="20"/>
        </w:rPr>
        <w:t>DCP 214</w:t>
      </w:r>
      <w:r w:rsidRPr="00DD5D6A">
        <w:rPr>
          <w:rFonts w:asciiTheme="minorHAnsi" w:hAnsiTheme="minorHAnsi"/>
          <w:sz w:val="22"/>
          <w:szCs w:val="20"/>
        </w:rPr>
        <w:t xml:space="preserve"> </w:t>
      </w:r>
    </w:p>
    <w:p w:rsidR="002F7081" w:rsidRPr="002F7081" w:rsidRDefault="002F7081" w:rsidP="002F7081">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2B</w:t>
      </w:r>
      <w:r w:rsidRPr="00DD5D6A">
        <w:rPr>
          <w:rFonts w:asciiTheme="minorHAnsi" w:hAnsiTheme="minorHAnsi"/>
          <w:sz w:val="22"/>
          <w:szCs w:val="20"/>
        </w:rPr>
        <w:t xml:space="preserve"> – </w:t>
      </w:r>
      <w:r>
        <w:rPr>
          <w:rFonts w:asciiTheme="minorHAnsi" w:hAnsiTheme="minorHAnsi"/>
          <w:sz w:val="22"/>
          <w:szCs w:val="20"/>
        </w:rPr>
        <w:t xml:space="preserve">DCP 214A </w:t>
      </w:r>
    </w:p>
    <w:p w:rsidR="00DF41F8" w:rsidRPr="00DD5D6A" w:rsidRDefault="002F7081"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2F7081">
      <w:pPr>
        <w:pStyle w:val="Heading1"/>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9D23A2">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w:t>
      </w:r>
      <w:r>
        <w:rPr>
          <w:rFonts w:asciiTheme="minorHAnsi" w:hAnsiTheme="minorHAnsi"/>
          <w:sz w:val="22"/>
          <w:szCs w:val="20"/>
        </w:rPr>
        <w:t xml:space="preserve"> Responses</w:t>
      </w:r>
      <w:bookmarkStart w:id="2" w:name="_GoBack"/>
      <w:bookmarkEnd w:id="2"/>
    </w:p>
    <w:p w:rsidR="009D23A2" w:rsidRPr="009D23A2" w:rsidRDefault="009D23A2" w:rsidP="009D23A2"/>
    <w:p w:rsidR="009D23A2" w:rsidRPr="009D23A2" w:rsidRDefault="009D23A2" w:rsidP="009D23A2"/>
    <w:p w:rsidR="0063417C" w:rsidRPr="0063417C" w:rsidRDefault="0063417C" w:rsidP="0063417C"/>
    <w:p w:rsidR="00D9529C" w:rsidRPr="007D29BC" w:rsidRDefault="00D9529C" w:rsidP="00224683">
      <w:pPr>
        <w:spacing w:line="360" w:lineRule="auto"/>
        <w:rPr>
          <w:rFonts w:asciiTheme="minorHAnsi" w:hAnsiTheme="minorHAnsi"/>
          <w:sz w:val="22"/>
          <w:szCs w:val="20"/>
        </w:rPr>
      </w:pPr>
    </w:p>
    <w:sectPr w:rsidR="00D9529C" w:rsidRPr="007D29BC" w:rsidSect="003B3354">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atherine Rushton" w:date="2015-02-11T22:02:00Z" w:initials="KR">
    <w:p w:rsidR="002540BC" w:rsidRDefault="002540BC">
      <w:pPr>
        <w:pStyle w:val="CommentText"/>
      </w:pPr>
      <w:r>
        <w:rPr>
          <w:rStyle w:val="CommentReference"/>
        </w:rPr>
        <w:annotationRef/>
      </w:r>
      <w:r>
        <w:t>This was taken from the legal text sent to Gus.</w:t>
      </w:r>
    </w:p>
  </w:comment>
  <w:comment w:id="1" w:author="Katherine Rushton" w:date="2015-02-11T22:16:00Z" w:initials="KR">
    <w:p w:rsidR="00F050A3" w:rsidRDefault="00F050A3" w:rsidP="00F050A3">
      <w:pPr>
        <w:pStyle w:val="CommentText"/>
      </w:pPr>
      <w:r>
        <w:rPr>
          <w:rStyle w:val="CommentReference"/>
        </w:rPr>
        <w:annotationRef/>
      </w:r>
      <w:r>
        <w:t xml:space="preserve">This was taken from the legal text sent to Gus.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557" w:rsidRDefault="00144557">
      <w:r>
        <w:separator/>
      </w:r>
    </w:p>
  </w:endnote>
  <w:endnote w:type="continuationSeparator" w:id="0">
    <w:p w:rsidR="00144557" w:rsidRDefault="0014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121" w:rsidRPr="007D29BC" w:rsidRDefault="00DC5533">
    <w:pPr>
      <w:pStyle w:val="Footer"/>
      <w:rPr>
        <w:rFonts w:asciiTheme="minorHAnsi" w:hAnsiTheme="minorHAnsi"/>
        <w:sz w:val="16"/>
        <w:szCs w:val="16"/>
      </w:rPr>
    </w:pPr>
    <w:r>
      <w:rPr>
        <w:rFonts w:asciiTheme="minorHAnsi" w:hAnsiTheme="minorHAnsi"/>
        <w:sz w:val="16"/>
        <w:szCs w:val="16"/>
      </w:rPr>
      <w:t>11 February 2015</w:t>
    </w:r>
    <w:r w:rsidR="007D3121" w:rsidRPr="007D29BC">
      <w:rPr>
        <w:rFonts w:asciiTheme="minorHAnsi" w:hAnsiTheme="minorHAnsi"/>
        <w:sz w:val="16"/>
        <w:szCs w:val="16"/>
      </w:rPr>
      <w:t xml:space="preserve"> </w:t>
    </w:r>
    <w:r w:rsidR="007D3121" w:rsidRPr="007D29BC">
      <w:rPr>
        <w:rFonts w:asciiTheme="minorHAnsi" w:hAnsiTheme="minorHAnsi"/>
        <w:sz w:val="16"/>
        <w:szCs w:val="16"/>
      </w:rPr>
      <w:tab/>
      <w:t xml:space="preserve">Page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PAGE </w:instrText>
    </w:r>
    <w:r w:rsidR="00DC651A" w:rsidRPr="007D29BC">
      <w:rPr>
        <w:rFonts w:asciiTheme="minorHAnsi" w:hAnsiTheme="minorHAnsi"/>
        <w:sz w:val="16"/>
        <w:szCs w:val="16"/>
      </w:rPr>
      <w:fldChar w:fldCharType="separate"/>
    </w:r>
    <w:r w:rsidR="009D23A2">
      <w:rPr>
        <w:rFonts w:asciiTheme="minorHAnsi" w:hAnsiTheme="minorHAnsi"/>
        <w:noProof/>
        <w:sz w:val="16"/>
        <w:szCs w:val="16"/>
      </w:rPr>
      <w:t>14</w:t>
    </w:r>
    <w:r w:rsidR="00DC651A" w:rsidRPr="007D29BC">
      <w:rPr>
        <w:rFonts w:asciiTheme="minorHAnsi" w:hAnsiTheme="minorHAnsi"/>
        <w:sz w:val="16"/>
        <w:szCs w:val="16"/>
      </w:rPr>
      <w:fldChar w:fldCharType="end"/>
    </w:r>
    <w:r w:rsidR="007D3121" w:rsidRPr="007D29BC">
      <w:rPr>
        <w:rFonts w:asciiTheme="minorHAnsi" w:hAnsiTheme="minorHAnsi"/>
        <w:sz w:val="16"/>
        <w:szCs w:val="16"/>
      </w:rPr>
      <w:t xml:space="preserve"> of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NUMPAGES </w:instrText>
    </w:r>
    <w:r w:rsidR="00DC651A" w:rsidRPr="007D29BC">
      <w:rPr>
        <w:rFonts w:asciiTheme="minorHAnsi" w:hAnsiTheme="minorHAnsi"/>
        <w:sz w:val="16"/>
        <w:szCs w:val="16"/>
      </w:rPr>
      <w:fldChar w:fldCharType="separate"/>
    </w:r>
    <w:r w:rsidR="009D23A2">
      <w:rPr>
        <w:rFonts w:asciiTheme="minorHAnsi" w:hAnsiTheme="minorHAnsi"/>
        <w:noProof/>
        <w:sz w:val="16"/>
        <w:szCs w:val="16"/>
      </w:rPr>
      <w:t>15</w:t>
    </w:r>
    <w:r w:rsidR="00DC651A" w:rsidRPr="007D29BC">
      <w:rPr>
        <w:rFonts w:asciiTheme="minorHAnsi" w:hAnsiTheme="minorHAnsi"/>
        <w:sz w:val="16"/>
        <w:szCs w:val="16"/>
      </w:rPr>
      <w:fldChar w:fldCharType="end"/>
    </w:r>
    <w:r w:rsidR="007D3121" w:rsidRPr="007D29BC">
      <w:rPr>
        <w:rFonts w:asciiTheme="minorHAnsi" w:hAnsiTheme="minorHAnsi"/>
        <w:sz w:val="16"/>
        <w:szCs w:val="16"/>
      </w:rPr>
      <w:tab/>
    </w:r>
    <w:r w:rsidR="001A0838" w:rsidRPr="007D29BC">
      <w:rPr>
        <w:rFonts w:asciiTheme="minorHAnsi" w:hAnsiTheme="minorHAnsi"/>
        <w:sz w:val="16"/>
        <w:szCs w:val="16"/>
      </w:rPr>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557" w:rsidRDefault="00144557">
      <w:r>
        <w:separator/>
      </w:r>
    </w:p>
  </w:footnote>
  <w:footnote w:type="continuationSeparator" w:id="0">
    <w:p w:rsidR="00144557" w:rsidRDefault="00144557">
      <w:r>
        <w:continuationSeparator/>
      </w:r>
    </w:p>
  </w:footnote>
  <w:footnote w:id="1">
    <w:p w:rsidR="005F7A01" w:rsidRPr="00F80322" w:rsidRDefault="005F7A01"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5F7A01" w:rsidRDefault="005F7A01"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121" w:rsidRPr="007D29BC" w:rsidRDefault="001A0838">
    <w:pPr>
      <w:pStyle w:val="Header"/>
      <w:rPr>
        <w:rFonts w:asciiTheme="minorHAnsi" w:hAnsiTheme="minorHAnsi"/>
        <w:sz w:val="16"/>
        <w:szCs w:val="16"/>
      </w:rPr>
    </w:pPr>
    <w:r w:rsidRPr="007D29BC">
      <w:rPr>
        <w:rFonts w:asciiTheme="minorHAnsi" w:hAnsiTheme="minorHAnsi"/>
        <w:sz w:val="16"/>
        <w:szCs w:val="16"/>
      </w:rPr>
      <w:t xml:space="preserve">DCUSA </w:t>
    </w:r>
    <w:r w:rsidR="00612FCD">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r>
    <w:r w:rsidR="00612C60" w:rsidRPr="007D29BC">
      <w:rPr>
        <w:rFonts w:asciiTheme="minorHAnsi" w:hAnsiTheme="minorHAnsi"/>
        <w:sz w:val="16"/>
        <w:szCs w:val="16"/>
      </w:rPr>
      <w:t xml:space="preserve">DCP </w:t>
    </w:r>
    <w:r w:rsidR="00CF2CE2">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0"/>
  </w:num>
  <w:num w:numId="4">
    <w:abstractNumId w:val="9"/>
  </w:num>
  <w:num w:numId="5">
    <w:abstractNumId w:val="6"/>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1"/>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2"/>
  </w:num>
  <w:num w:numId="45">
    <w:abstractNumId w:val="11"/>
  </w:num>
  <w:num w:numId="46">
    <w:abstractNumId w:val="12"/>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FD0"/>
    <w:rsid w:val="000E21A9"/>
    <w:rsid w:val="000E271A"/>
    <w:rsid w:val="000E3F45"/>
    <w:rsid w:val="000E7B83"/>
    <w:rsid w:val="000F04A3"/>
    <w:rsid w:val="000F36C4"/>
    <w:rsid w:val="000F3808"/>
    <w:rsid w:val="000F427D"/>
    <w:rsid w:val="000F5552"/>
    <w:rsid w:val="000F56D5"/>
    <w:rsid w:val="00100A92"/>
    <w:rsid w:val="00102887"/>
    <w:rsid w:val="00103AAD"/>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602F"/>
    <w:rsid w:val="002264D0"/>
    <w:rsid w:val="002273D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6A7D"/>
    <w:rsid w:val="0028783E"/>
    <w:rsid w:val="002919ED"/>
    <w:rsid w:val="002944C8"/>
    <w:rsid w:val="0029459E"/>
    <w:rsid w:val="00297941"/>
    <w:rsid w:val="002A69DD"/>
    <w:rsid w:val="002B0CB5"/>
    <w:rsid w:val="002B3675"/>
    <w:rsid w:val="002B40A3"/>
    <w:rsid w:val="002B4269"/>
    <w:rsid w:val="002B456D"/>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1917"/>
    <w:rsid w:val="00582DA1"/>
    <w:rsid w:val="00582EFB"/>
    <w:rsid w:val="0058352E"/>
    <w:rsid w:val="00590D2A"/>
    <w:rsid w:val="00594568"/>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2C03"/>
    <w:rsid w:val="005F4DCA"/>
    <w:rsid w:val="005F5F3D"/>
    <w:rsid w:val="005F7403"/>
    <w:rsid w:val="005F7A01"/>
    <w:rsid w:val="005F7A1A"/>
    <w:rsid w:val="006012B3"/>
    <w:rsid w:val="006030C2"/>
    <w:rsid w:val="00606479"/>
    <w:rsid w:val="00607564"/>
    <w:rsid w:val="00607A0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5473"/>
    <w:rsid w:val="0072567A"/>
    <w:rsid w:val="007275EF"/>
    <w:rsid w:val="00727E92"/>
    <w:rsid w:val="00734786"/>
    <w:rsid w:val="007347C8"/>
    <w:rsid w:val="0073491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23A2"/>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652A"/>
    <w:rsid w:val="00B2675A"/>
    <w:rsid w:val="00B32191"/>
    <w:rsid w:val="00B32807"/>
    <w:rsid w:val="00B378CA"/>
    <w:rsid w:val="00B37EE6"/>
    <w:rsid w:val="00B45B9F"/>
    <w:rsid w:val="00B509EF"/>
    <w:rsid w:val="00B50E02"/>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616A"/>
    <w:rsid w:val="00CE6770"/>
    <w:rsid w:val="00CE6F1F"/>
    <w:rsid w:val="00CE79F0"/>
    <w:rsid w:val="00CF0329"/>
    <w:rsid w:val="00CF0C55"/>
    <w:rsid w:val="00CF2682"/>
    <w:rsid w:val="00CF2CE2"/>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60EE"/>
    <w:rsid w:val="00EC6C6C"/>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46A3"/>
    <w:rsid w:val="00F050A3"/>
    <w:rsid w:val="00F05568"/>
    <w:rsid w:val="00F05859"/>
    <w:rsid w:val="00F069DD"/>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8A3E7-8A15-49C8-B21E-791B1ACFB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3422</Words>
  <Characters>19507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22884</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5</cp:revision>
  <cp:lastPrinted>2011-01-31T15:08:00Z</cp:lastPrinted>
  <dcterms:created xsi:type="dcterms:W3CDTF">2015-02-11T22:11:00Z</dcterms:created>
  <dcterms:modified xsi:type="dcterms:W3CDTF">2015-02-11T22:27:00Z</dcterms:modified>
</cp:coreProperties>
</file>